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7A2816"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5386091A" w:rsidR="0083082B" w:rsidRPr="0038367C" w:rsidRDefault="00BA6447" w:rsidP="0083082B">
            <w:pPr>
              <w:jc w:val="both"/>
              <w:rPr>
                <w:rFonts w:asciiTheme="minorHAnsi" w:hAnsiTheme="minorHAnsi" w:cstheme="minorHAnsi"/>
                <w:b/>
                <w:sz w:val="22"/>
                <w:szCs w:val="22"/>
                <w:lang w:val="en-US"/>
              </w:rPr>
            </w:pPr>
            <w:r w:rsidRPr="00BA178A">
              <w:rPr>
                <w:rFonts w:asciiTheme="minorHAnsi" w:hAnsiTheme="minorHAnsi" w:cs="Arial"/>
                <w:sz w:val="22"/>
                <w:lang w:val="en-GB"/>
              </w:rPr>
              <w:t>EMPLOYER OF RECORD SERVICES FOR EXPERTISE FRANCE PROJECTS BASED IN BANGLADESH</w:t>
            </w:r>
          </w:p>
        </w:tc>
      </w:tr>
      <w:tr w:rsidR="0083082B" w:rsidRPr="007A2816" w14:paraId="36B2EDB6" w14:textId="77777777" w:rsidTr="0083082B">
        <w:tc>
          <w:tcPr>
            <w:tcW w:w="236" w:type="dxa"/>
            <w:tcBorders>
              <w:top w:val="nil"/>
              <w:left w:val="nil"/>
              <w:bottom w:val="nil"/>
              <w:right w:val="single" w:sz="4" w:space="0" w:color="auto"/>
            </w:tcBorders>
          </w:tcPr>
          <w:p w14:paraId="07BB57F8" w14:textId="77777777" w:rsidR="0083082B" w:rsidRPr="0038367C"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7A2816"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696841"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65F5FE57" w:rsidR="0083082B" w:rsidRPr="00342E4D" w:rsidRDefault="0038367C" w:rsidP="0038367C">
            <w:pPr>
              <w:rPr>
                <w:rFonts w:asciiTheme="minorHAnsi" w:hAnsiTheme="minorHAnsi" w:cstheme="minorHAnsi"/>
                <w:sz w:val="22"/>
                <w:szCs w:val="22"/>
                <w:lang w:val="en-GB"/>
              </w:rPr>
            </w:pPr>
            <w:r>
              <w:rPr>
                <w:rFonts w:asciiTheme="minorHAnsi" w:hAnsiTheme="minorHAnsi" w:cstheme="minorHAnsi"/>
                <w:b/>
                <w:bCs/>
                <w:sz w:val="22"/>
                <w:szCs w:val="22"/>
                <w:highlight w:val="yellow"/>
                <w:lang w:val="en"/>
              </w:rPr>
              <w:t>07</w:t>
            </w:r>
            <w:r w:rsidR="00BA6447">
              <w:rPr>
                <w:rFonts w:asciiTheme="minorHAnsi" w:hAnsiTheme="minorHAnsi" w:cstheme="minorHAnsi"/>
                <w:b/>
                <w:bCs/>
                <w:sz w:val="22"/>
                <w:szCs w:val="22"/>
                <w:highlight w:val="yellow"/>
                <w:lang w:val="en"/>
              </w:rPr>
              <w:t>/</w:t>
            </w:r>
            <w:r>
              <w:rPr>
                <w:rFonts w:asciiTheme="minorHAnsi" w:hAnsiTheme="minorHAnsi" w:cstheme="minorHAnsi"/>
                <w:b/>
                <w:bCs/>
                <w:sz w:val="22"/>
                <w:szCs w:val="22"/>
                <w:highlight w:val="yellow"/>
                <w:lang w:val="en"/>
              </w:rPr>
              <w:t>01</w:t>
            </w:r>
            <w:r w:rsidR="007A2816">
              <w:rPr>
                <w:rFonts w:asciiTheme="minorHAnsi" w:hAnsiTheme="minorHAnsi" w:cstheme="minorHAnsi"/>
                <w:b/>
                <w:bCs/>
                <w:sz w:val="22"/>
                <w:szCs w:val="22"/>
                <w:highlight w:val="yellow"/>
                <w:lang w:val="en"/>
              </w:rPr>
              <w:t>/2026</w:t>
            </w:r>
            <w:r w:rsidR="00BA6447">
              <w:rPr>
                <w:rFonts w:asciiTheme="minorHAnsi" w:hAnsiTheme="minorHAnsi" w:cstheme="minorHAnsi"/>
                <w:b/>
                <w:bCs/>
                <w:sz w:val="22"/>
                <w:szCs w:val="22"/>
                <w:highlight w:val="yellow"/>
                <w:lang w:val="en"/>
              </w:rPr>
              <w:t xml:space="preserve"> at </w:t>
            </w:r>
            <w:r>
              <w:rPr>
                <w:rFonts w:asciiTheme="minorHAnsi" w:hAnsiTheme="minorHAnsi" w:cstheme="minorHAnsi"/>
                <w:b/>
                <w:bCs/>
                <w:sz w:val="22"/>
                <w:szCs w:val="22"/>
                <w:highlight w:val="yellow"/>
                <w:lang w:val="en"/>
              </w:rPr>
              <w:t>12</w:t>
            </w:r>
            <w:r w:rsidR="00BA6447">
              <w:rPr>
                <w:rFonts w:asciiTheme="minorHAnsi" w:hAnsiTheme="minorHAnsi" w:cstheme="minorHAnsi"/>
                <w:b/>
                <w:bCs/>
                <w:sz w:val="22"/>
                <w:szCs w:val="22"/>
                <w:highlight w:val="yellow"/>
                <w:lang w:val="en"/>
              </w:rPr>
              <w:t>:00</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77777777" w:rsidR="00342E4D"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Lienhypertexte"/>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2FBC965" w14:textId="77777777" w:rsidR="00342E4D" w:rsidRDefault="00CA424C">
          <w:pPr>
            <w:pStyle w:val="TM2"/>
            <w:rPr>
              <w:noProof/>
            </w:rPr>
          </w:pPr>
          <w:hyperlink w:anchor="_Toc83119987" w:history="1">
            <w:r w:rsidR="00342E4D" w:rsidRPr="00753FB9">
              <w:rPr>
                <w:rStyle w:val="Lienhypertexte"/>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069E232" w14:textId="77777777" w:rsidR="00342E4D" w:rsidRDefault="00CA424C">
          <w:pPr>
            <w:pStyle w:val="TM2"/>
            <w:rPr>
              <w:noProof/>
            </w:rPr>
          </w:pPr>
          <w:hyperlink w:anchor="_Toc83119988" w:history="1">
            <w:r w:rsidR="00342E4D" w:rsidRPr="00753FB9">
              <w:rPr>
                <w:rStyle w:val="Lienhypertexte"/>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49174E2C" w14:textId="77777777" w:rsidR="00342E4D" w:rsidRDefault="00CA424C">
          <w:pPr>
            <w:pStyle w:val="TM2"/>
            <w:rPr>
              <w:noProof/>
            </w:rPr>
          </w:pPr>
          <w:hyperlink w:anchor="_Toc83119989" w:history="1">
            <w:r w:rsidR="00342E4D" w:rsidRPr="00753FB9">
              <w:rPr>
                <w:rStyle w:val="Lienhypertexte"/>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E1EBEE4" w14:textId="77777777" w:rsidR="00342E4D" w:rsidRDefault="00CA424C">
          <w:pPr>
            <w:pStyle w:val="TM2"/>
            <w:rPr>
              <w:noProof/>
            </w:rPr>
          </w:pPr>
          <w:hyperlink w:anchor="_Toc83119990" w:history="1">
            <w:r w:rsidR="00342E4D" w:rsidRPr="00753FB9">
              <w:rPr>
                <w:rStyle w:val="Lienhypertexte"/>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C8DF2C4" w14:textId="77777777" w:rsidR="00342E4D" w:rsidRDefault="00CA424C">
          <w:pPr>
            <w:pStyle w:val="TM2"/>
            <w:rPr>
              <w:noProof/>
            </w:rPr>
          </w:pPr>
          <w:hyperlink w:anchor="_Toc83119991" w:history="1">
            <w:r w:rsidR="00342E4D" w:rsidRPr="00753FB9">
              <w:rPr>
                <w:rStyle w:val="Lienhypertexte"/>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CA71D0D" w14:textId="77777777" w:rsidR="00342E4D" w:rsidRDefault="00CA424C">
          <w:pPr>
            <w:pStyle w:val="TM2"/>
            <w:rPr>
              <w:noProof/>
            </w:rPr>
          </w:pPr>
          <w:hyperlink w:anchor="_Toc83119992" w:history="1">
            <w:r w:rsidR="00342E4D" w:rsidRPr="00753FB9">
              <w:rPr>
                <w:rStyle w:val="Lienhypertexte"/>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342E4D">
              <w:rPr>
                <w:noProof/>
                <w:webHidden/>
              </w:rPr>
              <w:t>5</w:t>
            </w:r>
            <w:r w:rsidR="00342E4D">
              <w:rPr>
                <w:noProof/>
                <w:webHidden/>
              </w:rPr>
              <w:fldChar w:fldCharType="end"/>
            </w:r>
          </w:hyperlink>
        </w:p>
        <w:p w14:paraId="02123905"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Lienhypertexte"/>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221843" w14:textId="77777777" w:rsidR="00342E4D" w:rsidRDefault="00CA424C">
          <w:pPr>
            <w:pStyle w:val="TM2"/>
            <w:rPr>
              <w:noProof/>
            </w:rPr>
          </w:pPr>
          <w:hyperlink w:anchor="_Toc83119994" w:history="1">
            <w:r w:rsidR="00342E4D" w:rsidRPr="00753FB9">
              <w:rPr>
                <w:rStyle w:val="Lienhypertexte"/>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0709729A" w14:textId="77777777" w:rsidR="00342E4D" w:rsidRDefault="00CA424C">
          <w:pPr>
            <w:pStyle w:val="TM2"/>
            <w:rPr>
              <w:noProof/>
            </w:rPr>
          </w:pPr>
          <w:hyperlink w:anchor="_Toc83119995" w:history="1">
            <w:r w:rsidR="00342E4D" w:rsidRPr="00753FB9">
              <w:rPr>
                <w:rStyle w:val="Lienhypertexte"/>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7E212A" w14:textId="77777777" w:rsidR="00342E4D" w:rsidRDefault="00CA424C">
          <w:pPr>
            <w:pStyle w:val="TM2"/>
            <w:rPr>
              <w:noProof/>
            </w:rPr>
          </w:pPr>
          <w:hyperlink w:anchor="_Toc83119996" w:history="1">
            <w:r w:rsidR="00342E4D" w:rsidRPr="00753FB9">
              <w:rPr>
                <w:rStyle w:val="Lienhypertexte"/>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51CB09F8" w14:textId="77777777" w:rsidR="00342E4D" w:rsidRDefault="00CA424C">
          <w:pPr>
            <w:pStyle w:val="TM2"/>
            <w:rPr>
              <w:noProof/>
            </w:rPr>
          </w:pPr>
          <w:hyperlink w:anchor="_Toc83119997" w:history="1">
            <w:r w:rsidR="00342E4D" w:rsidRPr="00753FB9">
              <w:rPr>
                <w:rStyle w:val="Lienhypertexte"/>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754A5465" w14:textId="77777777" w:rsidR="00342E4D" w:rsidRDefault="00CA424C">
          <w:pPr>
            <w:pStyle w:val="TM2"/>
            <w:rPr>
              <w:noProof/>
            </w:rPr>
          </w:pPr>
          <w:hyperlink w:anchor="_Toc83119998" w:history="1">
            <w:r w:rsidR="00342E4D" w:rsidRPr="00753FB9">
              <w:rPr>
                <w:rStyle w:val="Lienhypertexte"/>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3F9496B6" w14:textId="77777777" w:rsidR="00342E4D" w:rsidRDefault="00CA424C">
          <w:pPr>
            <w:pStyle w:val="TM2"/>
            <w:rPr>
              <w:noProof/>
            </w:rPr>
          </w:pPr>
          <w:hyperlink w:anchor="_Toc83119999" w:history="1">
            <w:r w:rsidR="00342E4D" w:rsidRPr="00753FB9">
              <w:rPr>
                <w:rStyle w:val="Lienhypertexte"/>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42668CDF" w14:textId="77777777" w:rsidR="00342E4D" w:rsidRDefault="00CA424C">
          <w:pPr>
            <w:pStyle w:val="TM2"/>
            <w:rPr>
              <w:noProof/>
            </w:rPr>
          </w:pPr>
          <w:hyperlink w:anchor="_Toc83120000" w:history="1">
            <w:r w:rsidR="00342E4D" w:rsidRPr="00753FB9">
              <w:rPr>
                <w:rStyle w:val="Lienhypertexte"/>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73372F29" w14:textId="77777777" w:rsidR="00342E4D" w:rsidRDefault="00CA424C">
          <w:pPr>
            <w:pStyle w:val="TM2"/>
            <w:rPr>
              <w:noProof/>
            </w:rPr>
          </w:pPr>
          <w:hyperlink w:anchor="_Toc83120001" w:history="1">
            <w:r w:rsidR="00342E4D" w:rsidRPr="00753FB9">
              <w:rPr>
                <w:rStyle w:val="Lienhypertexte"/>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2719242B"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Lienhypertexte"/>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0A8D4B3C" w14:textId="77777777" w:rsidR="00342E4D" w:rsidRDefault="00CA424C">
          <w:pPr>
            <w:pStyle w:val="TM2"/>
            <w:rPr>
              <w:noProof/>
            </w:rPr>
          </w:pPr>
          <w:hyperlink w:anchor="_Toc83120003" w:history="1">
            <w:r w:rsidR="00342E4D" w:rsidRPr="00753FB9">
              <w:rPr>
                <w:rStyle w:val="Lienhypertexte"/>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698BE674" w14:textId="77777777" w:rsidR="00342E4D" w:rsidRDefault="00CA424C">
          <w:pPr>
            <w:pStyle w:val="TM2"/>
            <w:rPr>
              <w:noProof/>
            </w:rPr>
          </w:pPr>
          <w:hyperlink w:anchor="_Toc83120004" w:history="1">
            <w:r w:rsidR="00342E4D" w:rsidRPr="00753FB9">
              <w:rPr>
                <w:rStyle w:val="Lienhypertexte"/>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714F00B" w14:textId="77777777" w:rsidR="00342E4D" w:rsidRDefault="00CA424C">
          <w:pPr>
            <w:pStyle w:val="TM2"/>
            <w:rPr>
              <w:noProof/>
            </w:rPr>
          </w:pPr>
          <w:hyperlink w:anchor="_Toc83120005" w:history="1">
            <w:r w:rsidR="00342E4D" w:rsidRPr="00753FB9">
              <w:rPr>
                <w:rStyle w:val="Lienhypertexte"/>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949B229" w14:textId="77777777" w:rsidR="00342E4D" w:rsidRDefault="00CA424C">
          <w:pPr>
            <w:pStyle w:val="TM2"/>
            <w:rPr>
              <w:noProof/>
            </w:rPr>
          </w:pPr>
          <w:hyperlink w:anchor="_Toc83120006" w:history="1">
            <w:r w:rsidR="00342E4D" w:rsidRPr="00753FB9">
              <w:rPr>
                <w:rStyle w:val="Lienhypertexte"/>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5B449267" w14:textId="77777777" w:rsidR="00342E4D" w:rsidRDefault="00CA424C">
          <w:pPr>
            <w:pStyle w:val="TM2"/>
            <w:rPr>
              <w:noProof/>
            </w:rPr>
          </w:pPr>
          <w:hyperlink w:anchor="_Toc83120007" w:history="1">
            <w:r w:rsidR="00342E4D" w:rsidRPr="00753FB9">
              <w:rPr>
                <w:rStyle w:val="Lienhypertexte"/>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70B16C81" w14:textId="77777777" w:rsidR="00342E4D" w:rsidRDefault="00CA424C">
          <w:pPr>
            <w:pStyle w:val="TM2"/>
            <w:rPr>
              <w:noProof/>
            </w:rPr>
          </w:pPr>
          <w:hyperlink w:anchor="_Toc83120008" w:history="1">
            <w:r w:rsidR="00342E4D" w:rsidRPr="00753FB9">
              <w:rPr>
                <w:rStyle w:val="Lienhypertexte"/>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619C9110" w14:textId="77777777" w:rsidR="00342E4D" w:rsidRDefault="00CA424C">
          <w:pPr>
            <w:pStyle w:val="TM2"/>
            <w:rPr>
              <w:noProof/>
            </w:rPr>
          </w:pPr>
          <w:hyperlink w:anchor="_Toc83120009" w:history="1">
            <w:r w:rsidR="00342E4D" w:rsidRPr="00753FB9">
              <w:rPr>
                <w:rStyle w:val="Lienhypertexte"/>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4E760AEC" w14:textId="77777777" w:rsidR="00342E4D" w:rsidRDefault="00CA424C">
          <w:pPr>
            <w:pStyle w:val="TM2"/>
            <w:rPr>
              <w:noProof/>
            </w:rPr>
          </w:pPr>
          <w:hyperlink w:anchor="_Toc83120010" w:history="1">
            <w:r w:rsidR="00342E4D" w:rsidRPr="00753FB9">
              <w:rPr>
                <w:rStyle w:val="Lienhypertexte"/>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18DE018" w14:textId="77777777" w:rsidR="00342E4D" w:rsidRDefault="00CA424C">
          <w:pPr>
            <w:pStyle w:val="TM2"/>
            <w:rPr>
              <w:noProof/>
            </w:rPr>
          </w:pPr>
          <w:hyperlink w:anchor="_Toc83120011" w:history="1">
            <w:r w:rsidR="00342E4D" w:rsidRPr="00753FB9">
              <w:rPr>
                <w:rStyle w:val="Lienhypertexte"/>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5ADAC2D2" w14:textId="77777777" w:rsidR="00342E4D" w:rsidRDefault="00CA424C">
          <w:pPr>
            <w:pStyle w:val="TM2"/>
            <w:rPr>
              <w:noProof/>
            </w:rPr>
          </w:pPr>
          <w:hyperlink w:anchor="_Toc83120012" w:history="1">
            <w:r w:rsidR="00342E4D" w:rsidRPr="00753FB9">
              <w:rPr>
                <w:rStyle w:val="Lienhypertexte"/>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1570E4C8" w14:textId="77777777" w:rsidR="00342E4D" w:rsidRDefault="00CA424C">
          <w:pPr>
            <w:pStyle w:val="TM2"/>
            <w:rPr>
              <w:noProof/>
            </w:rPr>
          </w:pPr>
          <w:hyperlink w:anchor="_Toc83120013" w:history="1">
            <w:r w:rsidR="00342E4D" w:rsidRPr="00753FB9">
              <w:rPr>
                <w:rStyle w:val="Lienhypertexte"/>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705951D"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Lienhypertexte"/>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1C3645D1" w14:textId="77777777" w:rsidR="00342E4D" w:rsidRDefault="00CA424C">
          <w:pPr>
            <w:pStyle w:val="TM2"/>
            <w:rPr>
              <w:noProof/>
            </w:rPr>
          </w:pPr>
          <w:hyperlink w:anchor="_Toc83120015" w:history="1">
            <w:r w:rsidR="00342E4D" w:rsidRPr="00753FB9">
              <w:rPr>
                <w:rStyle w:val="Lienhypertexte"/>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692112F4" w14:textId="77777777" w:rsidR="00342E4D" w:rsidRDefault="00CA424C">
          <w:pPr>
            <w:pStyle w:val="TM2"/>
            <w:rPr>
              <w:noProof/>
            </w:rPr>
          </w:pPr>
          <w:hyperlink w:anchor="_Toc83120016" w:history="1">
            <w:r w:rsidR="00342E4D" w:rsidRPr="00753FB9">
              <w:rPr>
                <w:rStyle w:val="Lienhypertexte"/>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4E1050A" w14:textId="77777777" w:rsidR="00342E4D" w:rsidRDefault="00CA424C">
          <w:pPr>
            <w:pStyle w:val="TM2"/>
            <w:rPr>
              <w:noProof/>
            </w:rPr>
          </w:pPr>
          <w:hyperlink w:anchor="_Toc83120017" w:history="1">
            <w:r w:rsidR="00342E4D" w:rsidRPr="00753FB9">
              <w:rPr>
                <w:rStyle w:val="Lienhypertexte"/>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78B27C6" w14:textId="77777777" w:rsidR="00342E4D" w:rsidRDefault="00CA424C">
          <w:pPr>
            <w:pStyle w:val="TM2"/>
            <w:rPr>
              <w:noProof/>
            </w:rPr>
          </w:pPr>
          <w:hyperlink w:anchor="_Toc83120018" w:history="1">
            <w:r w:rsidR="00342E4D" w:rsidRPr="00753FB9">
              <w:rPr>
                <w:rStyle w:val="Lienhypertexte"/>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7081BA48" w14:textId="77777777" w:rsidR="00342E4D" w:rsidRDefault="00CA424C">
          <w:pPr>
            <w:pStyle w:val="TM2"/>
            <w:rPr>
              <w:noProof/>
            </w:rPr>
          </w:pPr>
          <w:hyperlink w:anchor="_Toc83120019" w:history="1">
            <w:r w:rsidR="00342E4D" w:rsidRPr="00753FB9">
              <w:rPr>
                <w:rStyle w:val="Lienhypertexte"/>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3BD456D0" w14:textId="77777777" w:rsidR="00342E4D" w:rsidRDefault="00CA424C">
          <w:pPr>
            <w:pStyle w:val="TM2"/>
            <w:rPr>
              <w:noProof/>
            </w:rPr>
          </w:pPr>
          <w:hyperlink w:anchor="_Toc83120020" w:history="1">
            <w:r w:rsidR="00342E4D" w:rsidRPr="00753FB9">
              <w:rPr>
                <w:rStyle w:val="Lienhypertexte"/>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5C1350BD"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Lienhypertexte"/>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6C0D4111" w14:textId="77777777" w:rsidR="00342E4D" w:rsidRDefault="00CA424C">
          <w:pPr>
            <w:pStyle w:val="TM2"/>
            <w:rPr>
              <w:noProof/>
            </w:rPr>
          </w:pPr>
          <w:hyperlink w:anchor="_Toc83120022" w:history="1">
            <w:r w:rsidR="00342E4D" w:rsidRPr="00753FB9">
              <w:rPr>
                <w:rStyle w:val="Lienhypertexte"/>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3862448" w14:textId="77777777" w:rsidR="00342E4D" w:rsidRDefault="00CA424C">
          <w:pPr>
            <w:pStyle w:val="TM2"/>
            <w:rPr>
              <w:noProof/>
            </w:rPr>
          </w:pPr>
          <w:hyperlink w:anchor="_Toc83120023" w:history="1">
            <w:r w:rsidR="00342E4D" w:rsidRPr="00753FB9">
              <w:rPr>
                <w:rStyle w:val="Lienhypertexte"/>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C2AC8C7" w14:textId="77777777" w:rsidR="00342E4D" w:rsidRDefault="00CA424C">
          <w:pPr>
            <w:pStyle w:val="TM2"/>
            <w:rPr>
              <w:noProof/>
            </w:rPr>
          </w:pPr>
          <w:hyperlink w:anchor="_Toc83120024" w:history="1">
            <w:r w:rsidR="00342E4D" w:rsidRPr="00753FB9">
              <w:rPr>
                <w:rStyle w:val="Lienhypertexte"/>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70656656" w14:textId="77777777" w:rsidR="00342E4D" w:rsidRDefault="00CA424C">
          <w:pPr>
            <w:pStyle w:val="TM2"/>
            <w:rPr>
              <w:noProof/>
            </w:rPr>
          </w:pPr>
          <w:hyperlink w:anchor="_Toc83120025" w:history="1">
            <w:r w:rsidR="00342E4D" w:rsidRPr="00753FB9">
              <w:rPr>
                <w:rStyle w:val="Lienhypertexte"/>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r>
            <w:r w:rsidR="00342E4D">
              <w:rPr>
                <w:noProof/>
                <w:webHidden/>
              </w:rPr>
              <w:fldChar w:fldCharType="separate"/>
            </w:r>
            <w:r w:rsidR="00342E4D">
              <w:rPr>
                <w:noProof/>
                <w:webHidden/>
              </w:rPr>
              <w:t>14</w:t>
            </w:r>
            <w:r w:rsidR="00342E4D">
              <w:rPr>
                <w:noProof/>
                <w:webHidden/>
              </w:rPr>
              <w:fldChar w:fldCharType="end"/>
            </w:r>
          </w:hyperlink>
        </w:p>
        <w:p w14:paraId="7D13EE98"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Lienhypertexte"/>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00B53914" w14:textId="77777777" w:rsidR="00342E4D" w:rsidRDefault="00CA424C">
          <w:pPr>
            <w:pStyle w:val="TM2"/>
            <w:rPr>
              <w:noProof/>
            </w:rPr>
          </w:pPr>
          <w:hyperlink w:anchor="_Toc83120027" w:history="1">
            <w:r w:rsidR="00342E4D" w:rsidRPr="00753FB9">
              <w:rPr>
                <w:rStyle w:val="Lienhypertexte"/>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435B717B" w14:textId="77777777" w:rsidR="00342E4D" w:rsidRDefault="00CA424C">
          <w:pPr>
            <w:pStyle w:val="TM2"/>
            <w:rPr>
              <w:noProof/>
            </w:rPr>
          </w:pPr>
          <w:hyperlink w:anchor="_Toc83120028" w:history="1">
            <w:r w:rsidR="00342E4D" w:rsidRPr="00753FB9">
              <w:rPr>
                <w:rStyle w:val="Lienhypertexte"/>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61D64E3" w14:textId="77777777" w:rsidR="00342E4D" w:rsidRDefault="00CA424C">
          <w:pPr>
            <w:pStyle w:val="TM2"/>
            <w:rPr>
              <w:noProof/>
            </w:rPr>
          </w:pPr>
          <w:hyperlink w:anchor="_Toc83120029" w:history="1">
            <w:r w:rsidR="00342E4D" w:rsidRPr="00753FB9">
              <w:rPr>
                <w:rStyle w:val="Lienhypertexte"/>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0B4184E" w14:textId="77777777" w:rsidR="00342E4D" w:rsidRDefault="00CA424C">
          <w:pPr>
            <w:pStyle w:val="TM2"/>
            <w:rPr>
              <w:noProof/>
            </w:rPr>
          </w:pPr>
          <w:hyperlink w:anchor="_Toc83120030" w:history="1">
            <w:r w:rsidR="00342E4D" w:rsidRPr="00753FB9">
              <w:rPr>
                <w:rStyle w:val="Lienhypertexte"/>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81538E3" w14:textId="77777777" w:rsidR="00342E4D" w:rsidRDefault="00CA424C">
          <w:pPr>
            <w:pStyle w:val="TM2"/>
            <w:rPr>
              <w:noProof/>
            </w:rPr>
          </w:pPr>
          <w:hyperlink w:anchor="_Toc83120031" w:history="1">
            <w:r w:rsidR="00342E4D" w:rsidRPr="00753FB9">
              <w:rPr>
                <w:rStyle w:val="Lienhypertexte"/>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1341A0E" w14:textId="77777777" w:rsidR="00342E4D" w:rsidRDefault="00CA424C">
          <w:pPr>
            <w:pStyle w:val="TM2"/>
            <w:rPr>
              <w:noProof/>
            </w:rPr>
          </w:pPr>
          <w:hyperlink w:anchor="_Toc83120032" w:history="1">
            <w:r w:rsidR="00342E4D" w:rsidRPr="00753FB9">
              <w:rPr>
                <w:rStyle w:val="Lienhypertexte"/>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6D870C3" w14:textId="77777777" w:rsidR="00342E4D" w:rsidRDefault="00CA424C">
          <w:pPr>
            <w:pStyle w:val="TM2"/>
            <w:rPr>
              <w:noProof/>
            </w:rPr>
          </w:pPr>
          <w:hyperlink w:anchor="_Toc83120033" w:history="1">
            <w:r w:rsidR="00342E4D" w:rsidRPr="00753FB9">
              <w:rPr>
                <w:rStyle w:val="Lienhypertexte"/>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86AD556" w14:textId="77777777" w:rsidR="00342E4D" w:rsidRDefault="00CA424C">
          <w:pPr>
            <w:pStyle w:val="TM2"/>
            <w:rPr>
              <w:noProof/>
            </w:rPr>
          </w:pPr>
          <w:hyperlink w:anchor="_Toc83120034" w:history="1">
            <w:r w:rsidR="00342E4D" w:rsidRPr="00753FB9">
              <w:rPr>
                <w:rStyle w:val="Lienhypertexte"/>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5871EAE" w14:textId="77777777" w:rsidR="00342E4D" w:rsidRDefault="00CA424C">
          <w:pPr>
            <w:pStyle w:val="TM2"/>
            <w:rPr>
              <w:noProof/>
            </w:rPr>
          </w:pPr>
          <w:hyperlink w:anchor="_Toc83120035" w:history="1">
            <w:r w:rsidR="00342E4D" w:rsidRPr="00753FB9">
              <w:rPr>
                <w:rStyle w:val="Lienhypertexte"/>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6BB0DC44"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Lienhypertexte"/>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7AFEFB7C" w14:textId="77777777" w:rsidR="00342E4D" w:rsidRDefault="00CA424C">
          <w:pPr>
            <w:pStyle w:val="TM2"/>
            <w:rPr>
              <w:noProof/>
            </w:rPr>
          </w:pPr>
          <w:hyperlink w:anchor="_Toc83120037" w:history="1">
            <w:r w:rsidR="00342E4D" w:rsidRPr="00753FB9">
              <w:rPr>
                <w:rStyle w:val="Lienhypertexte"/>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2302BBB6" w14:textId="77777777" w:rsidR="00342E4D" w:rsidRDefault="00CA424C">
          <w:pPr>
            <w:pStyle w:val="TM2"/>
            <w:rPr>
              <w:noProof/>
            </w:rPr>
          </w:pPr>
          <w:hyperlink w:anchor="_Toc83120038" w:history="1">
            <w:r w:rsidR="00342E4D" w:rsidRPr="00753FB9">
              <w:rPr>
                <w:rStyle w:val="Lienhypertexte"/>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3AE7EBBE" w14:textId="77777777" w:rsidR="00342E4D" w:rsidRDefault="00CA424C">
          <w:pPr>
            <w:pStyle w:val="TM2"/>
            <w:rPr>
              <w:noProof/>
            </w:rPr>
          </w:pPr>
          <w:hyperlink w:anchor="_Toc83120039"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E4B9B75" w14:textId="77777777" w:rsidR="00342E4D" w:rsidRDefault="00CA424C">
          <w:pPr>
            <w:pStyle w:val="TM2"/>
            <w:rPr>
              <w:noProof/>
            </w:rPr>
          </w:pPr>
          <w:hyperlink w:anchor="_Toc83120040" w:history="1">
            <w:r w:rsidR="00342E4D" w:rsidRPr="00753FB9">
              <w:rPr>
                <w:rStyle w:val="Lienhypertexte"/>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597C3A0" w14:textId="77777777" w:rsidR="00342E4D" w:rsidRDefault="00CA424C">
          <w:pPr>
            <w:pStyle w:val="TM2"/>
            <w:rPr>
              <w:noProof/>
            </w:rPr>
          </w:pPr>
          <w:hyperlink w:anchor="_Toc83120041"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0A38AF2A"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Lienhypertexte"/>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3BA49029" w14:textId="77777777" w:rsidR="00342E4D" w:rsidRDefault="00CA424C">
          <w:pPr>
            <w:pStyle w:val="TM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Lienhypertexte"/>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140186AD"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 xml:space="preserve">The tender </w:t>
      </w:r>
      <w:r w:rsidR="00BA6447">
        <w:rPr>
          <w:rFonts w:asciiTheme="minorHAnsi" w:hAnsiTheme="minorHAnsi" w:cstheme="minorHAnsi"/>
          <w:szCs w:val="22"/>
          <w:lang w:val="en"/>
        </w:rPr>
        <w:t>covers the award of a service</w:t>
      </w:r>
      <w:r>
        <w:rPr>
          <w:rFonts w:asciiTheme="minorHAnsi" w:hAnsiTheme="minorHAnsi" w:cstheme="minorHAnsi"/>
          <w:szCs w:val="22"/>
          <w:lang w:val="en"/>
        </w:rPr>
        <w:t xml:space="preserve"> contract covering “</w:t>
      </w:r>
      <w:r w:rsidR="00BA6447" w:rsidRPr="00BA178A">
        <w:rPr>
          <w:rFonts w:asciiTheme="minorHAnsi" w:hAnsiTheme="minorHAnsi" w:cs="Arial"/>
          <w:lang w:val="en-GB"/>
        </w:rPr>
        <w:t>EMPLOYER OF RECORD SERVICES FOR EXPERTISE FRANCE PROJECTS BASED IN BANGLADESH</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597715FC" w14:textId="337C8EE3" w:rsidR="009009F8" w:rsidRPr="00BA6447" w:rsidRDefault="009009F8" w:rsidP="00BA6447">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r w:rsidRPr="0038367C">
        <w:rPr>
          <w:rFonts w:asciiTheme="minorHAnsi" w:hAnsiTheme="minorHAnsi" w:cstheme="minorHAnsi"/>
          <w:szCs w:val="22"/>
          <w:lang w:val="en"/>
        </w:rPr>
        <w:t>open tender in application of Articles L. 2124-2, R. 2161-2, R. 2161-3,</w:t>
      </w:r>
      <w:r w:rsidR="00BA6447" w:rsidRPr="0038367C">
        <w:rPr>
          <w:rFonts w:asciiTheme="minorHAnsi" w:hAnsiTheme="minorHAnsi" w:cstheme="minorHAnsi"/>
          <w:szCs w:val="22"/>
          <w:lang w:val="en"/>
        </w:rPr>
        <w:t xml:space="preserve"> R. 2161-4 and R. 2161-5 of CCP</w:t>
      </w: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83119989"/>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2689"/>
        <w:gridCol w:w="5244"/>
      </w:tblGrid>
      <w:tr w:rsidR="009009F8" w:rsidRPr="00921E55" w14:paraId="7BE1D5CB" w14:textId="77777777" w:rsidTr="00BA6447">
        <w:tc>
          <w:tcPr>
            <w:tcW w:w="2689" w:type="dxa"/>
            <w:tcBorders>
              <w:top w:val="single" w:sz="4" w:space="0" w:color="auto"/>
              <w:left w:val="single" w:sz="4" w:space="0" w:color="auto"/>
              <w:bottom w:val="single" w:sz="4" w:space="0" w:color="auto"/>
              <w:right w:val="single" w:sz="4" w:space="0" w:color="auto"/>
            </w:tcBorders>
            <w:hideMark/>
          </w:tcPr>
          <w:p w14:paraId="5C3F7E3B" w14:textId="77777777" w:rsidR="009009F8" w:rsidRPr="00BA6447" w:rsidRDefault="009009F8" w:rsidP="00A025D7">
            <w:pPr>
              <w:spacing w:line="240" w:lineRule="auto"/>
              <w:jc w:val="center"/>
              <w:rPr>
                <w:rFonts w:asciiTheme="minorHAnsi" w:hAnsiTheme="minorHAnsi" w:cstheme="minorHAnsi"/>
                <w:b/>
                <w:sz w:val="22"/>
                <w:szCs w:val="22"/>
              </w:rPr>
            </w:pPr>
            <w:r w:rsidRPr="00BA6447">
              <w:rPr>
                <w:rFonts w:asciiTheme="minorHAnsi" w:hAnsiTheme="minorHAnsi" w:cstheme="minorHAnsi"/>
                <w:b/>
                <w:bCs/>
                <w:sz w:val="22"/>
                <w:szCs w:val="22"/>
                <w:lang w:val="en"/>
              </w:rPr>
              <w:t>Estimated date</w:t>
            </w:r>
          </w:p>
        </w:tc>
        <w:tc>
          <w:tcPr>
            <w:tcW w:w="5244" w:type="dxa"/>
            <w:tcBorders>
              <w:top w:val="single" w:sz="4" w:space="0" w:color="auto"/>
              <w:left w:val="single" w:sz="4" w:space="0" w:color="auto"/>
              <w:bottom w:val="single" w:sz="4" w:space="0" w:color="auto"/>
              <w:right w:val="single" w:sz="4" w:space="0" w:color="auto"/>
            </w:tcBorders>
            <w:hideMark/>
          </w:tcPr>
          <w:p w14:paraId="0ADA830A" w14:textId="77777777" w:rsidR="009009F8" w:rsidRPr="00BA6447" w:rsidRDefault="009009F8" w:rsidP="00A025D7">
            <w:pPr>
              <w:spacing w:line="240" w:lineRule="auto"/>
              <w:jc w:val="both"/>
              <w:rPr>
                <w:rFonts w:asciiTheme="minorHAnsi" w:hAnsiTheme="minorHAnsi" w:cstheme="minorHAnsi"/>
                <w:b/>
                <w:sz w:val="22"/>
                <w:szCs w:val="22"/>
              </w:rPr>
            </w:pPr>
            <w:r w:rsidRPr="00BA6447">
              <w:rPr>
                <w:rFonts w:asciiTheme="minorHAnsi" w:hAnsiTheme="minorHAnsi" w:cstheme="minorHAnsi"/>
                <w:b/>
                <w:bCs/>
                <w:sz w:val="22"/>
                <w:szCs w:val="22"/>
                <w:lang w:val="en"/>
              </w:rPr>
              <w:t>Stage</w:t>
            </w:r>
          </w:p>
        </w:tc>
      </w:tr>
      <w:tr w:rsidR="009009F8" w:rsidRPr="00921E55" w14:paraId="0F16AD86" w14:textId="77777777" w:rsidTr="00BA6447">
        <w:tc>
          <w:tcPr>
            <w:tcW w:w="2689" w:type="dxa"/>
            <w:tcBorders>
              <w:top w:val="single" w:sz="4" w:space="0" w:color="auto"/>
              <w:left w:val="single" w:sz="4" w:space="0" w:color="auto"/>
              <w:bottom w:val="single" w:sz="4" w:space="0" w:color="auto"/>
              <w:right w:val="single" w:sz="4" w:space="0" w:color="auto"/>
            </w:tcBorders>
            <w:hideMark/>
          </w:tcPr>
          <w:p w14:paraId="21D3D1AC" w14:textId="208C2954" w:rsidR="009009F8" w:rsidRPr="00BA6447" w:rsidRDefault="0038367C" w:rsidP="0038367C">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07</w:t>
            </w:r>
            <w:r w:rsidR="00BA6447" w:rsidRPr="00BA6447">
              <w:rPr>
                <w:rFonts w:asciiTheme="minorHAnsi" w:hAnsiTheme="minorHAnsi" w:cstheme="minorHAnsi"/>
                <w:sz w:val="22"/>
                <w:szCs w:val="22"/>
                <w:lang w:val="en"/>
              </w:rPr>
              <w:t>/</w:t>
            </w:r>
            <w:r>
              <w:rPr>
                <w:rFonts w:asciiTheme="minorHAnsi" w:hAnsiTheme="minorHAnsi" w:cstheme="minorHAnsi"/>
                <w:sz w:val="22"/>
                <w:szCs w:val="22"/>
                <w:lang w:val="en"/>
              </w:rPr>
              <w:t>01</w:t>
            </w:r>
            <w:r w:rsidR="00A0601B">
              <w:rPr>
                <w:rFonts w:asciiTheme="minorHAnsi" w:hAnsiTheme="minorHAnsi" w:cstheme="minorHAnsi"/>
                <w:sz w:val="22"/>
                <w:szCs w:val="22"/>
                <w:lang w:val="en"/>
              </w:rPr>
              <w:t>/2026</w:t>
            </w:r>
          </w:p>
        </w:tc>
        <w:tc>
          <w:tcPr>
            <w:tcW w:w="5244" w:type="dxa"/>
            <w:tcBorders>
              <w:top w:val="single" w:sz="4" w:space="0" w:color="auto"/>
              <w:left w:val="single" w:sz="4" w:space="0" w:color="auto"/>
              <w:bottom w:val="single" w:sz="4" w:space="0" w:color="auto"/>
              <w:right w:val="single" w:sz="4" w:space="0" w:color="auto"/>
            </w:tcBorders>
            <w:hideMark/>
          </w:tcPr>
          <w:p w14:paraId="561F6FF3" w14:textId="77777777" w:rsidR="009009F8" w:rsidRPr="00BA6447" w:rsidRDefault="009009F8" w:rsidP="00A025D7">
            <w:pPr>
              <w:spacing w:line="240" w:lineRule="auto"/>
              <w:jc w:val="both"/>
              <w:rPr>
                <w:rFonts w:asciiTheme="minorHAnsi" w:hAnsiTheme="minorHAnsi" w:cstheme="minorHAnsi"/>
                <w:sz w:val="22"/>
                <w:szCs w:val="22"/>
              </w:rPr>
            </w:pPr>
            <w:r w:rsidRPr="00BA6447">
              <w:rPr>
                <w:rFonts w:asciiTheme="minorHAnsi" w:hAnsiTheme="minorHAnsi" w:cstheme="minorHAnsi"/>
                <w:sz w:val="22"/>
                <w:szCs w:val="22"/>
                <w:lang w:val="en"/>
              </w:rPr>
              <w:t>Bid submission deadline</w:t>
            </w:r>
          </w:p>
        </w:tc>
      </w:tr>
      <w:tr w:rsidR="009009F8" w:rsidRPr="007A2816" w14:paraId="17894BD1" w14:textId="77777777" w:rsidTr="00BA6447">
        <w:tc>
          <w:tcPr>
            <w:tcW w:w="2689" w:type="dxa"/>
            <w:tcBorders>
              <w:top w:val="single" w:sz="4" w:space="0" w:color="auto"/>
              <w:left w:val="single" w:sz="4" w:space="0" w:color="auto"/>
              <w:bottom w:val="single" w:sz="4" w:space="0" w:color="auto"/>
              <w:right w:val="single" w:sz="4" w:space="0" w:color="auto"/>
            </w:tcBorders>
            <w:hideMark/>
          </w:tcPr>
          <w:p w14:paraId="740BA4E6" w14:textId="0FF1B964" w:rsidR="009009F8" w:rsidRPr="00BA6447" w:rsidRDefault="0038367C" w:rsidP="00BA644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07</w:t>
            </w:r>
            <w:r w:rsidR="00A0601B">
              <w:rPr>
                <w:rFonts w:asciiTheme="minorHAnsi" w:hAnsiTheme="minorHAnsi" w:cstheme="minorHAnsi"/>
                <w:sz w:val="22"/>
                <w:szCs w:val="22"/>
                <w:lang w:val="en"/>
              </w:rPr>
              <w:t>/12/2026</w:t>
            </w:r>
            <w:r w:rsidR="00BA6447" w:rsidRPr="00BA6447">
              <w:rPr>
                <w:rFonts w:asciiTheme="minorHAnsi" w:hAnsiTheme="minorHAnsi" w:cstheme="minorHAnsi"/>
                <w:sz w:val="22"/>
                <w:szCs w:val="22"/>
                <w:lang w:val="en"/>
              </w:rPr>
              <w:t xml:space="preserve"> </w:t>
            </w:r>
            <w:r>
              <w:rPr>
                <w:rFonts w:asciiTheme="minorHAnsi" w:hAnsiTheme="minorHAnsi" w:cstheme="minorHAnsi"/>
                <w:sz w:val="22"/>
                <w:szCs w:val="22"/>
                <w:lang w:val="en"/>
              </w:rPr>
              <w:t>to 9</w:t>
            </w:r>
            <w:r w:rsidR="00A0601B">
              <w:rPr>
                <w:rFonts w:asciiTheme="minorHAnsi" w:hAnsiTheme="minorHAnsi" w:cstheme="minorHAnsi"/>
                <w:sz w:val="22"/>
                <w:szCs w:val="22"/>
                <w:lang w:val="en"/>
              </w:rPr>
              <w:t>/12/2026</w:t>
            </w:r>
          </w:p>
        </w:tc>
        <w:tc>
          <w:tcPr>
            <w:tcW w:w="5244" w:type="dxa"/>
            <w:tcBorders>
              <w:top w:val="single" w:sz="4" w:space="0" w:color="auto"/>
              <w:left w:val="single" w:sz="4" w:space="0" w:color="auto"/>
              <w:bottom w:val="single" w:sz="4" w:space="0" w:color="auto"/>
              <w:right w:val="single" w:sz="4" w:space="0" w:color="auto"/>
            </w:tcBorders>
            <w:hideMark/>
          </w:tcPr>
          <w:p w14:paraId="7DC206BC" w14:textId="5CEFB6D1" w:rsidR="009009F8" w:rsidRPr="00BA6447" w:rsidRDefault="009009F8" w:rsidP="0038367C">
            <w:pPr>
              <w:spacing w:line="240" w:lineRule="auto"/>
              <w:jc w:val="both"/>
              <w:rPr>
                <w:rFonts w:asciiTheme="minorHAnsi" w:hAnsiTheme="minorHAnsi" w:cstheme="minorHAnsi"/>
                <w:sz w:val="22"/>
                <w:szCs w:val="22"/>
                <w:lang w:val="en-GB"/>
              </w:rPr>
            </w:pPr>
            <w:r w:rsidRPr="00BA6447">
              <w:rPr>
                <w:rFonts w:asciiTheme="minorHAnsi" w:hAnsiTheme="minorHAnsi" w:cstheme="minorHAnsi"/>
                <w:sz w:val="22"/>
                <w:szCs w:val="22"/>
                <w:lang w:val="en"/>
              </w:rPr>
              <w:t>Interviews</w:t>
            </w:r>
            <w:r w:rsidR="0038367C">
              <w:rPr>
                <w:rFonts w:asciiTheme="minorHAnsi" w:hAnsiTheme="minorHAnsi" w:cstheme="minorHAnsi"/>
                <w:sz w:val="22"/>
                <w:szCs w:val="22"/>
                <w:lang w:val="en"/>
              </w:rPr>
              <w:t xml:space="preserve"> and or</w:t>
            </w:r>
            <w:r w:rsidRPr="00BA6447">
              <w:rPr>
                <w:rFonts w:asciiTheme="minorHAnsi" w:hAnsiTheme="minorHAnsi" w:cstheme="minorHAnsi"/>
                <w:sz w:val="22"/>
                <w:szCs w:val="22"/>
                <w:lang w:val="en"/>
              </w:rPr>
              <w:t xml:space="preserve"> requests for optimised bids</w:t>
            </w:r>
          </w:p>
        </w:tc>
      </w:tr>
      <w:tr w:rsidR="009009F8" w:rsidRPr="007A2816" w14:paraId="22C80361" w14:textId="77777777" w:rsidTr="00BA6447">
        <w:tc>
          <w:tcPr>
            <w:tcW w:w="2689" w:type="dxa"/>
            <w:tcBorders>
              <w:top w:val="single" w:sz="4" w:space="0" w:color="auto"/>
              <w:left w:val="single" w:sz="4" w:space="0" w:color="auto"/>
              <w:bottom w:val="single" w:sz="4" w:space="0" w:color="auto"/>
              <w:right w:val="single" w:sz="4" w:space="0" w:color="auto"/>
            </w:tcBorders>
            <w:hideMark/>
          </w:tcPr>
          <w:p w14:paraId="1B081D14" w14:textId="7936E652" w:rsidR="009009F8" w:rsidRPr="00BA6447" w:rsidRDefault="00BA6447" w:rsidP="0038367C">
            <w:pPr>
              <w:spacing w:line="240" w:lineRule="auto"/>
              <w:jc w:val="center"/>
              <w:rPr>
                <w:rFonts w:asciiTheme="minorHAnsi" w:hAnsiTheme="minorHAnsi" w:cstheme="minorHAnsi"/>
                <w:sz w:val="22"/>
                <w:szCs w:val="22"/>
              </w:rPr>
            </w:pPr>
            <w:r w:rsidRPr="00BA6447">
              <w:rPr>
                <w:rFonts w:asciiTheme="minorHAnsi" w:hAnsiTheme="minorHAnsi" w:cstheme="minorHAnsi"/>
                <w:sz w:val="22"/>
                <w:szCs w:val="22"/>
                <w:lang w:val="en"/>
              </w:rPr>
              <w:t>15/</w:t>
            </w:r>
            <w:r w:rsidR="0038367C">
              <w:rPr>
                <w:rFonts w:asciiTheme="minorHAnsi" w:hAnsiTheme="minorHAnsi" w:cstheme="minorHAnsi"/>
                <w:sz w:val="22"/>
                <w:szCs w:val="22"/>
                <w:lang w:val="en"/>
              </w:rPr>
              <w:t>01</w:t>
            </w:r>
            <w:r w:rsidR="00A0601B">
              <w:rPr>
                <w:rFonts w:asciiTheme="minorHAnsi" w:hAnsiTheme="minorHAnsi" w:cstheme="minorHAnsi"/>
                <w:sz w:val="22"/>
                <w:szCs w:val="22"/>
                <w:lang w:val="en"/>
              </w:rPr>
              <w:t>/2026</w:t>
            </w:r>
          </w:p>
        </w:tc>
        <w:tc>
          <w:tcPr>
            <w:tcW w:w="5244" w:type="dxa"/>
            <w:tcBorders>
              <w:top w:val="single" w:sz="4" w:space="0" w:color="auto"/>
              <w:left w:val="single" w:sz="4" w:space="0" w:color="auto"/>
              <w:bottom w:val="single" w:sz="4" w:space="0" w:color="auto"/>
              <w:right w:val="single" w:sz="4" w:space="0" w:color="auto"/>
            </w:tcBorders>
            <w:hideMark/>
          </w:tcPr>
          <w:p w14:paraId="21505B37" w14:textId="77777777" w:rsidR="009009F8" w:rsidRPr="00BA6447" w:rsidRDefault="009009F8" w:rsidP="00A025D7">
            <w:pPr>
              <w:spacing w:line="240" w:lineRule="auto"/>
              <w:rPr>
                <w:rFonts w:asciiTheme="minorHAnsi" w:hAnsiTheme="minorHAnsi" w:cstheme="minorHAnsi"/>
                <w:sz w:val="22"/>
                <w:szCs w:val="22"/>
                <w:lang w:val="en-GB"/>
              </w:rPr>
            </w:pPr>
            <w:r w:rsidRPr="00BA6447">
              <w:rPr>
                <w:rFonts w:asciiTheme="minorHAnsi" w:hAnsiTheme="minorHAnsi" w:cstheme="minorHAnsi"/>
                <w:sz w:val="22"/>
                <w:szCs w:val="22"/>
                <w:lang w:val="en"/>
              </w:rPr>
              <w:t>Rejection letters sent to non-selected candidates</w:t>
            </w:r>
          </w:p>
        </w:tc>
      </w:tr>
      <w:tr w:rsidR="009009F8" w:rsidRPr="00921E55" w14:paraId="217FDDCC" w14:textId="77777777" w:rsidTr="00BA6447">
        <w:tc>
          <w:tcPr>
            <w:tcW w:w="2689" w:type="dxa"/>
            <w:tcBorders>
              <w:top w:val="single" w:sz="4" w:space="0" w:color="auto"/>
              <w:left w:val="single" w:sz="4" w:space="0" w:color="auto"/>
              <w:bottom w:val="single" w:sz="4" w:space="0" w:color="auto"/>
              <w:right w:val="single" w:sz="4" w:space="0" w:color="auto"/>
            </w:tcBorders>
            <w:hideMark/>
          </w:tcPr>
          <w:p w14:paraId="6E367521" w14:textId="1ECCD857" w:rsidR="009009F8" w:rsidRPr="00BA6447" w:rsidRDefault="0038367C" w:rsidP="0038367C">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27</w:t>
            </w:r>
            <w:r w:rsidR="00BA6447" w:rsidRPr="00BA6447">
              <w:rPr>
                <w:rFonts w:asciiTheme="minorHAnsi" w:hAnsiTheme="minorHAnsi" w:cstheme="minorHAnsi"/>
                <w:sz w:val="22"/>
                <w:szCs w:val="22"/>
                <w:lang w:val="en"/>
              </w:rPr>
              <w:t>/</w:t>
            </w:r>
            <w:r>
              <w:rPr>
                <w:rFonts w:asciiTheme="minorHAnsi" w:hAnsiTheme="minorHAnsi" w:cstheme="minorHAnsi"/>
                <w:sz w:val="22"/>
                <w:szCs w:val="22"/>
                <w:lang w:val="en"/>
              </w:rPr>
              <w:t>01</w:t>
            </w:r>
            <w:r w:rsidR="00A0601B">
              <w:rPr>
                <w:rFonts w:asciiTheme="minorHAnsi" w:hAnsiTheme="minorHAnsi" w:cstheme="minorHAnsi"/>
                <w:sz w:val="22"/>
                <w:szCs w:val="22"/>
                <w:lang w:val="en"/>
              </w:rPr>
              <w:t>/2026</w:t>
            </w:r>
            <w:bookmarkStart w:id="14" w:name="_GoBack"/>
            <w:bookmarkEnd w:id="14"/>
          </w:p>
        </w:tc>
        <w:tc>
          <w:tcPr>
            <w:tcW w:w="5244" w:type="dxa"/>
            <w:tcBorders>
              <w:top w:val="single" w:sz="4" w:space="0" w:color="auto"/>
              <w:left w:val="single" w:sz="4" w:space="0" w:color="auto"/>
              <w:bottom w:val="single" w:sz="4" w:space="0" w:color="auto"/>
              <w:right w:val="single" w:sz="4" w:space="0" w:color="auto"/>
            </w:tcBorders>
            <w:hideMark/>
          </w:tcPr>
          <w:p w14:paraId="3A386B79" w14:textId="77777777" w:rsidR="009009F8" w:rsidRPr="00BA6447" w:rsidRDefault="009009F8" w:rsidP="00A025D7">
            <w:pPr>
              <w:spacing w:line="240" w:lineRule="auto"/>
              <w:jc w:val="both"/>
              <w:rPr>
                <w:rFonts w:asciiTheme="minorHAnsi" w:hAnsiTheme="minorHAnsi" w:cstheme="minorHAnsi"/>
                <w:sz w:val="22"/>
                <w:szCs w:val="22"/>
              </w:rPr>
            </w:pPr>
            <w:r w:rsidRPr="00BA6447">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83119990"/>
      <w:r>
        <w:rPr>
          <w:rFonts w:asciiTheme="minorHAnsi" w:hAnsiTheme="minorHAnsi" w:cstheme="minorHAnsi"/>
          <w:sz w:val="22"/>
          <w:szCs w:val="22"/>
          <w:u w:val="single"/>
          <w:lang w:val="en"/>
        </w:rPr>
        <w:t>Tender language – currency</w:t>
      </w:r>
      <w:bookmarkEnd w:id="15"/>
    </w:p>
    <w:p w14:paraId="16D24AA3" w14:textId="2A66F2F5"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BA6447">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5FFB80A9"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will conclude contracts in the following currency: </w:t>
      </w:r>
      <w:r w:rsidR="00BA6447">
        <w:rPr>
          <w:rFonts w:asciiTheme="minorHAnsi" w:hAnsiTheme="minorHAnsi" w:cstheme="minorHAnsi"/>
          <w:sz w:val="22"/>
          <w:szCs w:val="22"/>
          <w:lang w:val="en"/>
        </w:rPr>
        <w:t>Bangladeshi Taka (BDT</w:t>
      </w:r>
      <w:r>
        <w:rPr>
          <w:rFonts w:asciiTheme="minorHAnsi" w:hAnsiTheme="minorHAnsi" w:cstheme="minorHAnsi"/>
          <w:sz w:val="22"/>
          <w:szCs w:val="22"/>
          <w:lang w:val="en"/>
        </w:rPr>
        <w:t>).</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6" w:name="_Toc83119991"/>
      <w:r>
        <w:rPr>
          <w:rFonts w:asciiTheme="minorHAnsi" w:hAnsiTheme="minorHAnsi" w:cstheme="minorHAnsi"/>
          <w:sz w:val="22"/>
          <w:szCs w:val="22"/>
          <w:u w:val="single"/>
          <w:lang w:val="en"/>
        </w:rPr>
        <w:t>Composition of the tender documents</w:t>
      </w:r>
      <w:bookmarkEnd w:id="16"/>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0EE98739"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 xml:space="preserve">The Specifications and </w:t>
      </w:r>
      <w:r w:rsidR="00304D8C">
        <w:rPr>
          <w:rFonts w:asciiTheme="minorHAnsi" w:hAnsiTheme="minorHAnsi" w:cstheme="minorHAnsi"/>
          <w:szCs w:val="22"/>
          <w:lang w:val="en"/>
        </w:rPr>
        <w:t>the financial offer appendix</w:t>
      </w:r>
      <w:r>
        <w:rPr>
          <w:rFonts w:asciiTheme="minorHAnsi" w:hAnsiTheme="minorHAnsi" w:cstheme="minorHAnsi"/>
          <w:szCs w:val="22"/>
          <w:lang w:val="en"/>
        </w:rPr>
        <w:t>;</w:t>
      </w:r>
    </w:p>
    <w:p w14:paraId="47BFEEF6" w14:textId="77777777" w:rsidR="00304D8C" w:rsidRPr="00304D8C" w:rsidRDefault="00304D8C" w:rsidP="00304D8C">
      <w:pPr>
        <w:pStyle w:val="v"/>
        <w:widowControl w:val="0"/>
        <w:numPr>
          <w:ilvl w:val="0"/>
          <w:numId w:val="7"/>
        </w:numPr>
        <w:rPr>
          <w:rFonts w:asciiTheme="minorHAnsi" w:hAnsiTheme="minorHAnsi" w:cstheme="minorHAnsi"/>
          <w:szCs w:val="22"/>
          <w:lang w:val="en"/>
        </w:rPr>
      </w:pPr>
      <w:r w:rsidRPr="00304D8C">
        <w:rPr>
          <w:rFonts w:asciiTheme="minorHAnsi" w:hAnsiTheme="minorHAnsi" w:cstheme="minorHAnsi"/>
          <w:szCs w:val="22"/>
          <w:lang w:val="en"/>
        </w:rPr>
        <w:t>The application form (including the third-party sheet and the “Sworn statement on exclusion criteria,</w:t>
      </w:r>
    </w:p>
    <w:p w14:paraId="30029C6E" w14:textId="77777777" w:rsidR="00304D8C" w:rsidRPr="00304D8C" w:rsidRDefault="00304D8C" w:rsidP="00304D8C">
      <w:pPr>
        <w:pStyle w:val="v"/>
        <w:widowControl w:val="0"/>
        <w:numPr>
          <w:ilvl w:val="0"/>
          <w:numId w:val="7"/>
        </w:numPr>
        <w:rPr>
          <w:rFonts w:asciiTheme="minorHAnsi" w:hAnsiTheme="minorHAnsi" w:cstheme="minorHAnsi"/>
          <w:szCs w:val="22"/>
          <w:lang w:val="en-GB"/>
        </w:rPr>
      </w:pPr>
      <w:r w:rsidRPr="00304D8C">
        <w:rPr>
          <w:rFonts w:asciiTheme="minorHAnsi" w:hAnsiTheme="minorHAnsi" w:cstheme="minorHAnsi"/>
          <w:szCs w:val="22"/>
          <w:lang w:val="en"/>
        </w:rPr>
        <w:t xml:space="preserve">the absence of conflict of interest“); </w:t>
      </w:r>
    </w:p>
    <w:p w14:paraId="6B98F2E5" w14:textId="5A0E18C8" w:rsidR="009B4A61" w:rsidRPr="00304D8C" w:rsidRDefault="004B18E1" w:rsidP="00304D8C">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lang w:val="en"/>
        </w:rPr>
        <w:t>Supplementary tender documents:</w:t>
      </w:r>
    </w:p>
    <w:p w14:paraId="138405DA" w14:textId="02164E8F" w:rsidR="00FE5E7B" w:rsidRPr="006C6EB4" w:rsidRDefault="00FE5E7B"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Annex to the contract covering the processing of personal data in the event of GDPR data processing (collection of personal data on behalf of Expertise France</w:t>
      </w:r>
      <w:r w:rsidR="00304D8C">
        <w:rPr>
          <w:rFonts w:asciiTheme="minorHAnsi" w:hAnsiTheme="minorHAnsi" w:cstheme="minorHAnsi"/>
          <w:szCs w:val="22"/>
          <w:lang w:val="en"/>
        </w:rPr>
        <w:t>).</w:t>
      </w:r>
    </w:p>
    <w:p w14:paraId="0CBD669D" w14:textId="007A00B1" w:rsidR="004B18E1" w:rsidRPr="0038367C" w:rsidRDefault="004B18E1" w:rsidP="00304D8C">
      <w:pPr>
        <w:pStyle w:val="v"/>
        <w:widowControl w:val="0"/>
        <w:ind w:left="0" w:firstLine="0"/>
        <w:rPr>
          <w:rFonts w:asciiTheme="minorHAnsi" w:hAnsiTheme="minorHAnsi" w:cstheme="minorHAnsi"/>
          <w:b/>
          <w:caps/>
          <w:sz w:val="28"/>
          <w:szCs w:val="22"/>
          <w:u w:val="single"/>
          <w:lang w:val="en-US"/>
        </w:rPr>
      </w:pPr>
    </w:p>
    <w:p w14:paraId="0A96F8D8" w14:textId="238B4BA1" w:rsidR="00390B8F" w:rsidRPr="0038367C" w:rsidRDefault="00390B8F" w:rsidP="0006068D">
      <w:pPr>
        <w:pStyle w:val="Titre2"/>
        <w:spacing w:before="120" w:after="120" w:line="240" w:lineRule="auto"/>
        <w:jc w:val="both"/>
        <w:rPr>
          <w:rFonts w:asciiTheme="minorHAnsi" w:hAnsiTheme="minorHAnsi" w:cstheme="minorHAnsi"/>
          <w:sz w:val="22"/>
          <w:szCs w:val="22"/>
          <w:u w:val="single"/>
          <w:lang w:val="en-US"/>
        </w:rPr>
      </w:pPr>
      <w:bookmarkStart w:id="17" w:name="_Toc83119992"/>
      <w:r>
        <w:rPr>
          <w:rFonts w:asciiTheme="minorHAnsi" w:hAnsiTheme="minorHAnsi" w:cstheme="minorHAnsi"/>
          <w:sz w:val="22"/>
          <w:szCs w:val="22"/>
          <w:u w:val="single"/>
          <w:lang w:val="en"/>
        </w:rPr>
        <w:t>Modification of the tender documents</w:t>
      </w:r>
      <w:bookmarkEnd w:id="17"/>
    </w:p>
    <w:p w14:paraId="5CD530C3" w14:textId="4DA6D32F"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may be made</w:t>
      </w:r>
      <w:r w:rsidR="00304D8C">
        <w:rPr>
          <w:rFonts w:asciiTheme="minorHAnsi" w:hAnsiTheme="minorHAnsi" w:cstheme="minorHAnsi"/>
          <w:sz w:val="22"/>
          <w:szCs w:val="22"/>
          <w:lang w:val="en"/>
        </w:rPr>
        <w:t xml:space="preserve"> to the tender documents up to 6</w:t>
      </w:r>
      <w:r>
        <w:rPr>
          <w:rFonts w:asciiTheme="minorHAnsi" w:hAnsiTheme="minorHAnsi" w:cstheme="minorHAnsi"/>
          <w:sz w:val="22"/>
          <w:szCs w:val="22"/>
          <w:lang w:val="en"/>
        </w:rPr>
        <w:t xml:space="preserve"> 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8" w:name="_Toc83119993"/>
      <w:r>
        <w:rPr>
          <w:rFonts w:asciiTheme="minorHAnsi" w:hAnsiTheme="minorHAnsi" w:cstheme="minorHAnsi"/>
          <w:b/>
          <w:bCs/>
          <w:caps/>
          <w:sz w:val="28"/>
          <w:szCs w:val="22"/>
          <w:u w:val="single"/>
          <w:lang w:val="en"/>
        </w:rPr>
        <w:lastRenderedPageBreak/>
        <w:t>General characteristics of the proposed contract</w:t>
      </w:r>
      <w:bookmarkEnd w:id="18"/>
    </w:p>
    <w:p w14:paraId="7D9886AA" w14:textId="08F6235F" w:rsidR="00093D39" w:rsidRPr="00304D8C" w:rsidRDefault="008139A8" w:rsidP="00304D8C">
      <w:pPr>
        <w:pStyle w:val="Titre2"/>
        <w:spacing w:before="120" w:after="120" w:line="240" w:lineRule="auto"/>
        <w:jc w:val="both"/>
        <w:rPr>
          <w:rFonts w:asciiTheme="minorHAnsi" w:hAnsiTheme="minorHAnsi" w:cstheme="minorHAnsi"/>
          <w:sz w:val="22"/>
          <w:szCs w:val="22"/>
          <w:u w:val="single"/>
          <w:lang w:val="en-GB"/>
        </w:rPr>
      </w:pPr>
      <w:bookmarkStart w:id="19" w:name="_Toc83119994"/>
      <w:bookmarkStart w:id="20" w:name="_Toc455587878"/>
      <w:bookmarkStart w:id="21" w:name="_Toc455679203"/>
      <w:bookmarkStart w:id="22" w:name="_Toc455768062"/>
      <w:bookmarkStart w:id="23" w:name="_Toc452049140"/>
      <w:bookmarkStart w:id="24" w:name="_Toc417653416"/>
      <w:bookmarkStart w:id="25" w:name="_Toc419212432"/>
      <w:bookmarkStart w:id="26" w:name="_Toc443657766"/>
      <w:bookmarkStart w:id="27" w:name="_Toc446628685"/>
      <w:bookmarkStart w:id="28" w:name="_Toc379270787"/>
      <w:r>
        <w:rPr>
          <w:rFonts w:asciiTheme="minorHAnsi" w:hAnsiTheme="minorHAnsi" w:cstheme="minorHAnsi"/>
          <w:sz w:val="22"/>
          <w:szCs w:val="22"/>
          <w:u w:val="single"/>
          <w:lang w:val="en"/>
        </w:rPr>
        <w:t>Form of the contract</w:t>
      </w:r>
      <w:bookmarkEnd w:id="19"/>
    </w:p>
    <w:p w14:paraId="07CC88A6" w14:textId="47077E69" w:rsidR="003D6FFE" w:rsidRPr="00304D8C" w:rsidRDefault="00093D39" w:rsidP="00E0425F">
      <w:pPr>
        <w:spacing w:line="240" w:lineRule="auto"/>
        <w:rPr>
          <w:rFonts w:asciiTheme="minorHAnsi" w:hAnsiTheme="minorHAnsi" w:cstheme="minorHAnsi"/>
          <w:sz w:val="22"/>
          <w:szCs w:val="22"/>
          <w:lang w:val="en"/>
        </w:rPr>
      </w:pPr>
      <w:r>
        <w:rPr>
          <w:rFonts w:asciiTheme="minorHAnsi" w:hAnsiTheme="minorHAnsi" w:cstheme="minorHAnsi"/>
          <w:sz w:val="22"/>
          <w:szCs w:val="22"/>
          <w:lang w:val="en"/>
        </w:rPr>
        <w:t>The contract is a framework contract via purchase order entered into with a sing</w:t>
      </w:r>
      <w:r w:rsidR="00304D8C">
        <w:rPr>
          <w:rFonts w:asciiTheme="minorHAnsi" w:hAnsiTheme="minorHAnsi" w:cstheme="minorHAnsi"/>
          <w:sz w:val="22"/>
          <w:szCs w:val="22"/>
          <w:lang w:val="en"/>
        </w:rPr>
        <w:t>le operator (single contractor).</w:t>
      </w:r>
    </w:p>
    <w:p w14:paraId="16666276" w14:textId="251576CD" w:rsidR="002B4D22" w:rsidRPr="00342E4D" w:rsidRDefault="00304D8C" w:rsidP="00510257">
      <w:pPr>
        <w:pStyle w:val="Titre2"/>
        <w:spacing w:before="120" w:after="120" w:line="240" w:lineRule="auto"/>
        <w:jc w:val="both"/>
        <w:rPr>
          <w:rFonts w:asciiTheme="minorHAnsi" w:hAnsiTheme="minorHAnsi" w:cstheme="minorHAnsi"/>
          <w:sz w:val="22"/>
          <w:szCs w:val="22"/>
          <w:u w:val="single"/>
          <w:lang w:val="en-GB"/>
        </w:rPr>
      </w:pPr>
      <w:bookmarkStart w:id="29" w:name="_Toc83119995"/>
      <w:r>
        <w:rPr>
          <w:rFonts w:asciiTheme="minorHAnsi" w:hAnsiTheme="minorHAnsi" w:cstheme="minorHAnsi"/>
          <w:sz w:val="22"/>
          <w:szCs w:val="22"/>
          <w:u w:val="single"/>
          <w:lang w:val="en"/>
        </w:rPr>
        <w:t>Maximum</w:t>
      </w:r>
      <w:r w:rsidR="009B6B50">
        <w:rPr>
          <w:rFonts w:asciiTheme="minorHAnsi" w:hAnsiTheme="minorHAnsi" w:cstheme="minorHAnsi"/>
          <w:sz w:val="22"/>
          <w:szCs w:val="22"/>
          <w:u w:val="single"/>
          <w:lang w:val="en"/>
        </w:rPr>
        <w:t xml:space="preserve"> amount of the need</w:t>
      </w:r>
      <w:bookmarkEnd w:id="20"/>
      <w:bookmarkEnd w:id="21"/>
      <w:bookmarkEnd w:id="22"/>
      <w:bookmarkEnd w:id="23"/>
      <w:bookmarkEnd w:id="29"/>
    </w:p>
    <w:p w14:paraId="29B3A32A" w14:textId="75E2E1C8" w:rsidR="008139A8" w:rsidRPr="00342E4D" w:rsidRDefault="003D6FFE" w:rsidP="008139A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sidR="00304D8C">
        <w:rPr>
          <w:rFonts w:asciiTheme="minorHAnsi" w:hAnsiTheme="minorHAnsi" w:cstheme="minorHAnsi"/>
          <w:sz w:val="22"/>
          <w:szCs w:val="22"/>
          <w:lang w:val="en"/>
        </w:rPr>
        <w:t>total maximum</w:t>
      </w:r>
      <w:r>
        <w:rPr>
          <w:rFonts w:asciiTheme="minorHAnsi" w:hAnsiTheme="minorHAnsi" w:cstheme="minorHAnsi"/>
          <w:sz w:val="22"/>
          <w:szCs w:val="22"/>
          <w:lang w:val="en"/>
        </w:rPr>
        <w:t xml:space="preserve"> amount of the contract is fixed at a maximum of </w:t>
      </w:r>
      <w:r w:rsidR="00304D8C">
        <w:rPr>
          <w:rFonts w:asciiTheme="minorHAnsi" w:hAnsiTheme="minorHAnsi" w:cstheme="minorHAnsi"/>
          <w:sz w:val="22"/>
          <w:szCs w:val="22"/>
          <w:lang w:val="en"/>
        </w:rPr>
        <w:t xml:space="preserve">43 000 000 BDT (equivalent to </w:t>
      </w:r>
      <w:r>
        <w:rPr>
          <w:rFonts w:asciiTheme="minorHAnsi" w:hAnsiTheme="minorHAnsi" w:cstheme="minorHAnsi"/>
          <w:sz w:val="22"/>
          <w:szCs w:val="22"/>
          <w:lang w:val="en"/>
        </w:rPr>
        <w:t>€</w:t>
      </w:r>
      <w:r w:rsidR="00304D8C">
        <w:rPr>
          <w:rFonts w:asciiTheme="minorHAnsi" w:hAnsiTheme="minorHAnsi" w:cstheme="minorHAnsi"/>
          <w:sz w:val="22"/>
          <w:szCs w:val="22"/>
          <w:lang w:val="en"/>
        </w:rPr>
        <w:t>301 211,50 euros excluding VAT according to October 2025 InforEuro excchange rate).</w:t>
      </w:r>
    </w:p>
    <w:p w14:paraId="2C3E545C" w14:textId="52A4C4B9"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30" w:name="_Toc83119996"/>
      <w:r>
        <w:rPr>
          <w:rFonts w:asciiTheme="minorHAnsi" w:hAnsiTheme="minorHAnsi" w:cstheme="minorHAnsi"/>
          <w:sz w:val="22"/>
          <w:szCs w:val="22"/>
          <w:u w:val="single"/>
          <w:lang w:val="en"/>
        </w:rPr>
        <w:t>Term of the contract</w:t>
      </w:r>
      <w:bookmarkEnd w:id="30"/>
    </w:p>
    <w:p w14:paraId="5117BDCC" w14:textId="4FEAB0DC" w:rsidR="007F3B89" w:rsidRPr="00C677DF" w:rsidRDefault="002E6805" w:rsidP="002E6805">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term of the </w:t>
      </w:r>
      <w:r w:rsidR="00304D8C">
        <w:rPr>
          <w:rFonts w:asciiTheme="minorHAnsi" w:hAnsiTheme="minorHAnsi" w:cstheme="minorHAnsi"/>
          <w:sz w:val="22"/>
          <w:szCs w:val="22"/>
          <w:lang w:val="en"/>
        </w:rPr>
        <w:t>initial period of the contract is 12</w:t>
      </w:r>
      <w:r>
        <w:rPr>
          <w:rFonts w:asciiTheme="minorHAnsi" w:hAnsiTheme="minorHAnsi" w:cstheme="minorHAnsi"/>
          <w:sz w:val="22"/>
          <w:szCs w:val="22"/>
          <w:lang w:val="en"/>
        </w:rPr>
        <w:t xml:space="preserve"> months from its award date. </w:t>
      </w: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1" w:name="_Toc83119997"/>
      <w:r>
        <w:rPr>
          <w:rFonts w:asciiTheme="minorHAnsi" w:hAnsiTheme="minorHAnsi" w:cstheme="minorHAnsi"/>
          <w:sz w:val="22"/>
          <w:szCs w:val="22"/>
          <w:u w:val="single"/>
          <w:lang w:val="en"/>
        </w:rPr>
        <w:t>Allotment</w:t>
      </w:r>
      <w:bookmarkEnd w:id="31"/>
    </w:p>
    <w:p w14:paraId="3E3AFBAC" w14:textId="2D74FAF9" w:rsidR="003D2522" w:rsidRPr="00342E4D" w:rsidRDefault="009B6B50" w:rsidP="00510257">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This </w:t>
      </w:r>
      <w:r w:rsidR="00C677DF">
        <w:rPr>
          <w:rFonts w:asciiTheme="minorHAnsi" w:hAnsiTheme="minorHAnsi" w:cstheme="minorHAnsi"/>
          <w:sz w:val="22"/>
          <w:szCs w:val="22"/>
          <w:lang w:val="en"/>
        </w:rPr>
        <w:t>tender is not divided into lots.</w:t>
      </w:r>
      <w:bookmarkStart w:id="32" w:name="_Toc417653425"/>
      <w:bookmarkStart w:id="33" w:name="_Toc419212441"/>
      <w:bookmarkStart w:id="34" w:name="_Toc443657775"/>
      <w:bookmarkStart w:id="35" w:name="_Toc446628694"/>
      <w:bookmarkEnd w:id="24"/>
      <w:bookmarkEnd w:id="25"/>
      <w:bookmarkEnd w:id="26"/>
      <w:bookmarkEnd w:id="27"/>
      <w:bookmarkEnd w:id="28"/>
    </w:p>
    <w:p w14:paraId="250271E0" w14:textId="728210CD" w:rsidR="00F07EDC" w:rsidRPr="00C677DF" w:rsidRDefault="00F07EDC" w:rsidP="00C677DF">
      <w:pPr>
        <w:pStyle w:val="Titre2"/>
        <w:spacing w:before="120" w:after="120" w:line="240" w:lineRule="auto"/>
        <w:jc w:val="both"/>
        <w:rPr>
          <w:rFonts w:asciiTheme="minorHAnsi" w:hAnsiTheme="minorHAnsi" w:cstheme="minorHAnsi"/>
          <w:sz w:val="22"/>
          <w:szCs w:val="22"/>
          <w:u w:val="single"/>
          <w:lang w:val="en-GB"/>
        </w:rPr>
      </w:pPr>
      <w:bookmarkStart w:id="36" w:name="_Toc83119998"/>
      <w:r>
        <w:rPr>
          <w:rFonts w:asciiTheme="minorHAnsi" w:hAnsiTheme="minorHAnsi"/>
          <w:sz w:val="22"/>
          <w:szCs w:val="22"/>
          <w:u w:val="single"/>
          <w:lang w:val="en"/>
        </w:rPr>
        <w:t>Options</w:t>
      </w:r>
      <w:bookmarkStart w:id="37" w:name="_Toc491193961"/>
      <w:bookmarkEnd w:id="36"/>
      <w:bookmarkEnd w:id="37"/>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38" w:name="_Toc83120000"/>
      <w:r>
        <w:rPr>
          <w:rFonts w:asciiTheme="minorHAnsi" w:hAnsiTheme="minorHAnsi" w:cstheme="minorHAnsi"/>
          <w:i/>
          <w:iCs/>
          <w:sz w:val="22"/>
          <w:szCs w:val="22"/>
          <w:lang w:val="en"/>
        </w:rPr>
        <w:t>Renewal</w:t>
      </w:r>
      <w:bookmarkEnd w:id="38"/>
    </w:p>
    <w:p w14:paraId="575B60BF" w14:textId="74676982" w:rsidR="003D2522" w:rsidRPr="00342E4D" w:rsidRDefault="003D2522" w:rsidP="003D2522">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 is entered into for an initial term of </w:t>
      </w:r>
      <w:r w:rsidR="00C677DF">
        <w:rPr>
          <w:rFonts w:asciiTheme="minorHAnsi" w:hAnsiTheme="minorHAnsi" w:cstheme="minorHAnsi"/>
          <w:sz w:val="22"/>
          <w:szCs w:val="22"/>
          <w:lang w:val="en"/>
        </w:rPr>
        <w:t>12</w:t>
      </w:r>
      <w:r>
        <w:rPr>
          <w:rFonts w:asciiTheme="minorHAnsi" w:hAnsiTheme="minorHAnsi" w:cstheme="minorHAnsi"/>
          <w:sz w:val="22"/>
          <w:szCs w:val="22"/>
          <w:lang w:val="en"/>
        </w:rPr>
        <w:t xml:space="preserve"> months from its award date. It may </w:t>
      </w:r>
      <w:r w:rsidR="00C677DF">
        <w:rPr>
          <w:rFonts w:asciiTheme="minorHAnsi" w:hAnsiTheme="minorHAnsi" w:cstheme="minorHAnsi"/>
          <w:sz w:val="22"/>
          <w:szCs w:val="22"/>
          <w:lang w:val="en"/>
        </w:rPr>
        <w:t>be renewed on 3</w:t>
      </w:r>
      <w:r>
        <w:rPr>
          <w:rFonts w:asciiTheme="minorHAnsi" w:hAnsiTheme="minorHAnsi" w:cstheme="minorHAnsi"/>
          <w:sz w:val="22"/>
          <w:szCs w:val="22"/>
          <w:lang w:val="en"/>
        </w:rPr>
        <w:t xml:space="preserve"> occasions via tacit renewal at the discretion of the contracting authority without</w:t>
      </w:r>
      <w:r w:rsidR="00C677DF">
        <w:rPr>
          <w:rFonts w:asciiTheme="minorHAnsi" w:hAnsiTheme="minorHAnsi" w:cstheme="minorHAnsi"/>
          <w:sz w:val="22"/>
          <w:szCs w:val="22"/>
          <w:lang w:val="en"/>
        </w:rPr>
        <w:t xml:space="preserve"> exceeding a total duration of </w:t>
      </w:r>
      <w:r w:rsidR="00C677DF" w:rsidRPr="00C677DF">
        <w:rPr>
          <w:rFonts w:asciiTheme="minorHAnsi" w:hAnsiTheme="minorHAnsi" w:cstheme="minorHAnsi"/>
          <w:sz w:val="22"/>
          <w:szCs w:val="22"/>
          <w:lang w:val="en"/>
        </w:rPr>
        <w:t>48</w:t>
      </w:r>
      <w:r>
        <w:rPr>
          <w:rFonts w:asciiTheme="minorHAnsi" w:hAnsiTheme="minorHAnsi" w:cstheme="minorHAnsi"/>
          <w:sz w:val="22"/>
          <w:szCs w:val="22"/>
          <w:lang w:val="en"/>
        </w:rPr>
        <w:t xml:space="preserve"> months.]</w:t>
      </w:r>
    </w:p>
    <w:p w14:paraId="391AF406" w14:textId="2952F9C2"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83120002"/>
      <w:bookmarkEnd w:id="32"/>
      <w:bookmarkEnd w:id="33"/>
      <w:bookmarkEnd w:id="34"/>
      <w:bookmarkEnd w:id="35"/>
      <w:r>
        <w:rPr>
          <w:rFonts w:asciiTheme="minorHAnsi" w:hAnsiTheme="minorHAnsi" w:cstheme="minorHAnsi"/>
          <w:b/>
          <w:bCs/>
          <w:caps/>
          <w:sz w:val="28"/>
          <w:szCs w:val="22"/>
          <w:u w:val="single"/>
          <w:lang w:val="en"/>
        </w:rPr>
        <w:t>Candidate participation conditions</w:t>
      </w:r>
      <w:bookmarkEnd w:id="39"/>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0" w:name="_Toc83120003"/>
      <w:r>
        <w:rPr>
          <w:rFonts w:asciiTheme="minorHAnsi" w:hAnsiTheme="minorHAnsi" w:cstheme="minorHAnsi"/>
          <w:sz w:val="22"/>
          <w:szCs w:val="22"/>
          <w:u w:val="single"/>
          <w:lang w:val="en"/>
        </w:rPr>
        <w:t>Candidate presentation conditions</w:t>
      </w:r>
      <w:bookmarkEnd w:id="40"/>
    </w:p>
    <w:p w14:paraId="73F7C4C4" w14:textId="55CE155F"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w:t>
      </w:r>
      <w:r w:rsidR="00C677DF">
        <w:rPr>
          <w:rFonts w:asciiTheme="minorHAnsi" w:hAnsiTheme="minorHAnsi" w:cstheme="minorHAnsi"/>
          <w:sz w:val="22"/>
          <w:szCs w:val="22"/>
          <w:lang w:val="en"/>
        </w:rPr>
        <w:t>ver, the contracting authority authorises</w:t>
      </w:r>
      <w:r>
        <w:rPr>
          <w:rFonts w:asciiTheme="minorHAnsi" w:hAnsiTheme="minorHAnsi" w:cstheme="minorHAnsi"/>
          <w:sz w:val="22"/>
          <w:szCs w:val="22"/>
          <w:lang w:val="en"/>
        </w:rPr>
        <w:t xml:space="preserve"> 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1" w:name="_Toc83120004"/>
      <w:r>
        <w:rPr>
          <w:rFonts w:asciiTheme="minorHAnsi" w:hAnsiTheme="minorHAnsi" w:cstheme="minorHAnsi"/>
          <w:sz w:val="22"/>
          <w:szCs w:val="22"/>
          <w:u w:val="single"/>
          <w:lang w:val="en"/>
        </w:rPr>
        <w:t>Grounds and conditions of exclusion</w:t>
      </w:r>
      <w:bookmarkEnd w:id="41"/>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transparency, anti-corruption and modernisation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lastRenderedPageBreak/>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2"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2"/>
      <w:r>
        <w:rPr>
          <w:rFonts w:asciiTheme="minorHAnsi" w:hAnsiTheme="minorHAnsi"/>
          <w:sz w:val="22"/>
          <w:szCs w:val="22"/>
          <w:u w:val="single"/>
          <w:lang w:val="en"/>
        </w:rPr>
        <w:t xml:space="preserve"> </w:t>
      </w:r>
    </w:p>
    <w:p w14:paraId="48988731" w14:textId="626315D6"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does not impose minimum</w:t>
      </w:r>
      <w:r w:rsidR="00C677DF">
        <w:rPr>
          <w:rFonts w:asciiTheme="minorHAnsi" w:hAnsiTheme="minorHAnsi" w:cstheme="minorHAnsi"/>
          <w:sz w:val="22"/>
          <w:szCs w:val="22"/>
          <w:lang w:val="en"/>
        </w:rPr>
        <w:t xml:space="preserve"> capacity levels on candidates.</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05C8477C" w14:textId="0F32EF9E" w:rsidR="004C6134" w:rsidRPr="00C677DF" w:rsidRDefault="002F2416" w:rsidP="00C677DF">
      <w:pPr>
        <w:pStyle w:val="Titre2"/>
        <w:spacing w:before="120" w:after="120" w:line="240" w:lineRule="auto"/>
        <w:jc w:val="both"/>
        <w:rPr>
          <w:rFonts w:asciiTheme="minorHAnsi" w:hAnsiTheme="minorHAnsi" w:cstheme="minorHAnsi"/>
          <w:sz w:val="22"/>
          <w:szCs w:val="22"/>
          <w:u w:val="single"/>
          <w:lang w:val="en-GB"/>
        </w:rPr>
      </w:pPr>
      <w:bookmarkStart w:id="43" w:name="_Toc55543797"/>
      <w:bookmarkStart w:id="44" w:name="_Toc55543747"/>
      <w:bookmarkStart w:id="45" w:name="__RefHeading__47578_1391709442"/>
      <w:bookmarkStart w:id="46" w:name="_Toc83120008"/>
      <w:r>
        <w:rPr>
          <w:rFonts w:asciiTheme="minorHAnsi" w:hAnsiTheme="minorHAnsi" w:cstheme="minorHAnsi"/>
          <w:sz w:val="22"/>
          <w:szCs w:val="22"/>
          <w:u w:val="single"/>
          <w:lang w:val="en"/>
        </w:rPr>
        <w:t>Specific requirements for consortia of economic operators</w:t>
      </w:r>
      <w:bookmarkEnd w:id="43"/>
      <w:bookmarkEnd w:id="44"/>
      <w:bookmarkEnd w:id="45"/>
      <w:bookmarkEnd w:id="46"/>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7" w:name="_Toc55543798"/>
      <w:bookmarkStart w:id="48" w:name="_Toc83120009"/>
      <w:r>
        <w:rPr>
          <w:rFonts w:asciiTheme="minorHAnsi" w:hAnsiTheme="minorHAnsi" w:cstheme="minorHAnsi"/>
          <w:i/>
          <w:iCs/>
          <w:sz w:val="22"/>
          <w:szCs w:val="22"/>
          <w:lang w:val="en"/>
        </w:rPr>
        <w:t>Grounds for the exclusion of consortia</w:t>
      </w:r>
      <w:bookmarkEnd w:id="47"/>
      <w:bookmarkEnd w:id="48"/>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9" w:name="_Toc55543800"/>
      <w:bookmarkStart w:id="50" w:name="_Toc83120010"/>
      <w:r>
        <w:rPr>
          <w:rFonts w:asciiTheme="minorHAnsi" w:hAnsiTheme="minorHAnsi" w:cstheme="minorHAnsi"/>
          <w:i/>
          <w:iCs/>
          <w:sz w:val="22"/>
          <w:szCs w:val="22"/>
          <w:lang w:val="en"/>
        </w:rPr>
        <w:t>Form of the consortium</w:t>
      </w:r>
      <w:bookmarkEnd w:id="49"/>
      <w:bookmarkEnd w:id="50"/>
    </w:p>
    <w:p w14:paraId="3D1E6E72" w14:textId="39913171" w:rsidR="002F2416"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consortium shall </w:t>
      </w:r>
      <w:r w:rsidR="0038367C">
        <w:rPr>
          <w:rFonts w:asciiTheme="minorHAnsi" w:hAnsiTheme="minorHAnsi" w:cstheme="minorHAnsi"/>
          <w:sz w:val="22"/>
          <w:szCs w:val="22"/>
          <w:lang w:val="en"/>
        </w:rPr>
        <w:t>be jointly and severally liable</w:t>
      </w:r>
      <w:r>
        <w:rPr>
          <w:rFonts w:asciiTheme="minorHAnsi" w:hAnsiTheme="minorHAnsi" w:cstheme="minorHAnsi"/>
          <w:sz w:val="22"/>
          <w:szCs w:val="22"/>
          <w:lang w:val="en"/>
        </w:rPr>
        <w:t>.</w:t>
      </w:r>
      <w:r w:rsidR="0038367C">
        <w:rPr>
          <w:rFonts w:asciiTheme="minorHAnsi" w:hAnsiTheme="minorHAnsi" w:cstheme="minorHAnsi"/>
          <w:bCs/>
          <w:iCs/>
          <w:sz w:val="22"/>
          <w:szCs w:val="22"/>
          <w:lang w:val="en"/>
        </w:rPr>
        <w:t xml:space="preserve"> Or </w:t>
      </w:r>
      <w:r>
        <w:rPr>
          <w:rFonts w:asciiTheme="minorHAnsi" w:hAnsiTheme="minorHAnsi" w:cstheme="minorHAnsi"/>
          <w:sz w:val="22"/>
          <w:szCs w:val="22"/>
          <w:lang w:val="en"/>
        </w:rPr>
        <w:t>The con</w:t>
      </w:r>
      <w:r w:rsidR="0038367C">
        <w:rPr>
          <w:rFonts w:asciiTheme="minorHAnsi" w:hAnsiTheme="minorHAnsi" w:cstheme="minorHAnsi"/>
          <w:sz w:val="22"/>
          <w:szCs w:val="22"/>
          <w:lang w:val="en"/>
        </w:rPr>
        <w:t>sortium shall be jointly liable</w:t>
      </w:r>
      <w:r>
        <w:rPr>
          <w:rFonts w:asciiTheme="minorHAnsi" w:hAnsiTheme="minorHAnsi" w:cstheme="minorHAnsi"/>
          <w:sz w:val="22"/>
          <w:szCs w:val="22"/>
          <w:lang w:val="en"/>
        </w:rPr>
        <w:t>. The lead company is liable for execution of the contract by each of the consortium members with regard to their contractual obligat</w:t>
      </w:r>
      <w:r w:rsidR="0038367C">
        <w:rPr>
          <w:rFonts w:asciiTheme="minorHAnsi" w:hAnsiTheme="minorHAnsi" w:cstheme="minorHAnsi"/>
          <w:sz w:val="22"/>
          <w:szCs w:val="22"/>
          <w:lang w:val="en"/>
        </w:rPr>
        <w:t>ions vis-à-vis Expertise France</w:t>
      </w:r>
      <w:r>
        <w:rPr>
          <w:rFonts w:asciiTheme="minorHAnsi" w:hAnsiTheme="minorHAnsi" w:cstheme="minorHAnsi"/>
          <w:sz w:val="22"/>
          <w:szCs w:val="22"/>
          <w:lang w:val="en"/>
        </w:rPr>
        <w:t>.</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1" w:name="_Toc55543801"/>
      <w:bookmarkStart w:id="52" w:name="_Toc55543748"/>
      <w:bookmarkStart w:id="53" w:name="__RefHeading__47580_1391709442"/>
      <w:bookmarkStart w:id="54" w:name="_Toc83120011"/>
      <w:r>
        <w:rPr>
          <w:rFonts w:asciiTheme="minorHAnsi" w:hAnsiTheme="minorHAnsi" w:cstheme="minorHAnsi"/>
          <w:sz w:val="22"/>
          <w:szCs w:val="22"/>
          <w:u w:val="single"/>
          <w:lang w:val="en"/>
        </w:rPr>
        <w:t>Subcontracting</w:t>
      </w:r>
      <w:bookmarkEnd w:id="51"/>
      <w:bookmarkEnd w:id="52"/>
      <w:bookmarkEnd w:id="53"/>
      <w:bookmarkEnd w:id="54"/>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5" w:name="_Toc55543802"/>
      <w:bookmarkStart w:id="56" w:name="_Toc83120012"/>
      <w:r>
        <w:rPr>
          <w:rFonts w:asciiTheme="minorHAnsi" w:hAnsiTheme="minorHAnsi" w:cstheme="minorHAnsi"/>
          <w:i/>
          <w:iCs/>
          <w:sz w:val="22"/>
          <w:szCs w:val="22"/>
          <w:lang w:val="en"/>
        </w:rPr>
        <w:t>Grounds for exclusion in the case of subcontracting</w:t>
      </w:r>
      <w:bookmarkEnd w:id="55"/>
      <w:bookmarkEnd w:id="56"/>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7" w:name="_Toc55543803"/>
      <w:bookmarkStart w:id="58" w:name="_Toc83120013"/>
      <w:r>
        <w:rPr>
          <w:rFonts w:asciiTheme="minorHAnsi" w:hAnsiTheme="minorHAnsi" w:cstheme="minorHAnsi"/>
          <w:i/>
          <w:iCs/>
          <w:sz w:val="22"/>
          <w:szCs w:val="22"/>
          <w:lang w:val="en"/>
        </w:rPr>
        <w:t>Presentation of a subcontractor</w:t>
      </w:r>
      <w:bookmarkEnd w:id="57"/>
      <w:bookmarkEnd w:id="58"/>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9" w:name="_Toc63419888"/>
      <w:bookmarkStart w:id="60" w:name="_Toc56790441"/>
      <w:bookmarkStart w:id="61" w:name="_Toc56789984"/>
      <w:bookmarkStart w:id="62" w:name="_Toc56722965"/>
      <w:bookmarkStart w:id="63" w:name="_Toc83120014"/>
      <w:bookmarkEnd w:id="59"/>
      <w:bookmarkEnd w:id="60"/>
      <w:bookmarkEnd w:id="61"/>
      <w:bookmarkEnd w:id="62"/>
      <w:r>
        <w:rPr>
          <w:rFonts w:asciiTheme="minorHAnsi" w:hAnsiTheme="minorHAnsi" w:cstheme="minorHAnsi"/>
          <w:b/>
          <w:bCs/>
          <w:caps/>
          <w:sz w:val="28"/>
          <w:szCs w:val="22"/>
          <w:u w:val="single"/>
          <w:lang w:val="en"/>
        </w:rPr>
        <w:t>Presentation of bids and submission process</w:t>
      </w:r>
      <w:bookmarkEnd w:id="63"/>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4" w:name="_Toc417653428"/>
      <w:bookmarkStart w:id="65" w:name="_Toc419212444"/>
      <w:bookmarkStart w:id="66" w:name="_Toc443657778"/>
      <w:bookmarkStart w:id="67"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5768072"/>
      <w:bookmarkStart w:id="69" w:name="_Toc455679215"/>
      <w:bookmarkStart w:id="70" w:name="_Toc455587889"/>
      <w:bookmarkStart w:id="71" w:name="_Toc452049149"/>
      <w:bookmarkStart w:id="72" w:name="_Toc83120015"/>
      <w:bookmarkEnd w:id="64"/>
      <w:bookmarkEnd w:id="65"/>
      <w:bookmarkEnd w:id="66"/>
      <w:bookmarkEnd w:id="67"/>
      <w:r>
        <w:rPr>
          <w:rFonts w:asciiTheme="minorHAnsi" w:hAnsiTheme="minorHAnsi" w:cstheme="minorHAnsi"/>
          <w:sz w:val="22"/>
          <w:szCs w:val="22"/>
          <w:u w:val="single"/>
          <w:lang w:val="en"/>
        </w:rPr>
        <w:lastRenderedPageBreak/>
        <w:t>Application documents</w:t>
      </w:r>
      <w:bookmarkEnd w:id="68"/>
      <w:bookmarkEnd w:id="69"/>
      <w:bookmarkEnd w:id="70"/>
      <w:bookmarkEnd w:id="71"/>
      <w:bookmarkEnd w:id="72"/>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1C8D9BB7" w14:textId="77777777"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Proof of registration at the trade and companies registry (“k-bis” or equivalent);</w:t>
      </w:r>
    </w:p>
    <w:p w14:paraId="7D6591A9" w14:textId="77777777" w:rsidR="00C677DF" w:rsidRPr="00C677DF" w:rsidRDefault="00C677DF" w:rsidP="00C677DF">
      <w:pPr>
        <w:pStyle w:val="Default"/>
        <w:numPr>
          <w:ilvl w:val="0"/>
          <w:numId w:val="18"/>
        </w:numPr>
        <w:jc w:val="both"/>
        <w:rPr>
          <w:rFonts w:asciiTheme="minorHAnsi" w:hAnsiTheme="minorHAnsi" w:cstheme="minorHAnsi"/>
          <w:sz w:val="22"/>
          <w:szCs w:val="22"/>
          <w:lang w:val="en"/>
        </w:rPr>
      </w:pPr>
      <w:r w:rsidRPr="00C677DF">
        <w:rPr>
          <w:rFonts w:asciiTheme="minorHAnsi" w:hAnsiTheme="minorHAnsi" w:cstheme="minorHAnsi"/>
          <w:sz w:val="22"/>
          <w:szCs w:val="22"/>
          <w:lang w:val="en"/>
        </w:rPr>
        <w:t>The attached application form (including the third-party sheet and the “Sworn statement on exclusion</w:t>
      </w:r>
    </w:p>
    <w:p w14:paraId="1369CD1A" w14:textId="668F4101" w:rsidR="0025065C" w:rsidRPr="0038367C" w:rsidRDefault="00C677DF" w:rsidP="00C677DF">
      <w:pPr>
        <w:pStyle w:val="Default"/>
        <w:numPr>
          <w:ilvl w:val="0"/>
          <w:numId w:val="18"/>
        </w:numPr>
        <w:jc w:val="both"/>
        <w:rPr>
          <w:rFonts w:asciiTheme="minorHAnsi" w:hAnsiTheme="minorHAnsi" w:cstheme="minorHAnsi"/>
          <w:sz w:val="22"/>
          <w:szCs w:val="22"/>
          <w:lang w:val="en-US"/>
        </w:rPr>
      </w:pPr>
      <w:r w:rsidRPr="00C677DF">
        <w:rPr>
          <w:rFonts w:asciiTheme="minorHAnsi" w:hAnsiTheme="minorHAnsi" w:cstheme="minorHAnsi"/>
          <w:sz w:val="22"/>
          <w:szCs w:val="22"/>
          <w:lang w:val="en"/>
        </w:rPr>
        <w:t>criteria, the absence of conflict</w:t>
      </w:r>
      <w:r>
        <w:rPr>
          <w:rFonts w:asciiTheme="minorHAnsi" w:hAnsiTheme="minorHAnsi" w:cstheme="minorHAnsi"/>
          <w:sz w:val="22"/>
          <w:szCs w:val="22"/>
          <w:lang w:val="en"/>
        </w:rPr>
        <w:t xml:space="preserve"> of interest“)</w:t>
      </w:r>
      <w:r w:rsidR="0025065C">
        <w:rPr>
          <w:rFonts w:asciiTheme="minorHAnsi" w:hAnsiTheme="minorHAnsi" w:cstheme="minorHAnsi"/>
          <w:sz w:val="22"/>
          <w:szCs w:val="22"/>
          <w:lang w:val="en"/>
        </w:rPr>
        <w:t>;</w:t>
      </w:r>
    </w:p>
    <w:p w14:paraId="44856DAA" w14:textId="3A3896E9" w:rsidR="00CB5929" w:rsidRPr="00342E4D" w:rsidRDefault="00CB5929"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62951418" w14:textId="77777777" w:rsidR="007A1888" w:rsidRPr="00342E4D" w:rsidRDefault="007A1888"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r>
        <w:rPr>
          <w:rFonts w:asciiTheme="minorHAnsi" w:hAnsiTheme="minorHAnsi" w:cstheme="minorHAnsi"/>
          <w:i/>
          <w:iCs/>
          <w:sz w:val="22"/>
          <w:szCs w:val="22"/>
          <w:lang w:val="en"/>
        </w:rPr>
        <w:t>redressement judiciaire</w:t>
      </w:r>
      <w:r>
        <w:rPr>
          <w:rFonts w:asciiTheme="minorHAnsi" w:hAnsiTheme="minorHAnsi" w:cstheme="minorHAnsi"/>
          <w:sz w:val="22"/>
          <w:szCs w:val="22"/>
          <w:lang w:val="en"/>
        </w:rPr>
        <w:t>);</w:t>
      </w:r>
    </w:p>
    <w:p w14:paraId="610848B4" w14:textId="472C92A5" w:rsidR="00701018" w:rsidRPr="00342E4D" w:rsidRDefault="00701018"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342E4D" w:rsidRDefault="00126664">
      <w:pPr>
        <w:pStyle w:val="Default"/>
        <w:numPr>
          <w:ilvl w:val="1"/>
          <w:numId w:val="18"/>
        </w:numPr>
        <w:jc w:val="both"/>
        <w:rPr>
          <w:rFonts w:asciiTheme="minorHAnsi" w:hAnsiTheme="minorHAnsi" w:cstheme="minorHAnsi"/>
          <w:sz w:val="22"/>
          <w:szCs w:val="22"/>
          <w:lang w:val="en-GB"/>
        </w:rPr>
      </w:pPr>
      <w:r>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3A52059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14:paraId="7B83ADCB" w14:textId="1DCE383F"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Revenue declarations for the last three available financial years;</w:t>
      </w:r>
    </w:p>
    <w:p w14:paraId="34742FC0" w14:textId="4C77BF6E" w:rsidR="004B5EF6" w:rsidRPr="00C677DF" w:rsidRDefault="007A1888" w:rsidP="00C677DF">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Currently valid insurance certificates for civil and/or professional liability;</w:t>
      </w: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3" w:name="_Toc83120016"/>
      <w:r>
        <w:rPr>
          <w:rFonts w:asciiTheme="minorHAnsi" w:hAnsiTheme="minorHAnsi" w:cstheme="minorHAnsi"/>
          <w:sz w:val="22"/>
          <w:szCs w:val="22"/>
          <w:u w:val="single"/>
          <w:lang w:val="en"/>
        </w:rPr>
        <w:t>Bid documents</w:t>
      </w:r>
      <w:bookmarkEnd w:id="73"/>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1253F171"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the duly completed financial </w:t>
      </w:r>
      <w:r w:rsidR="00C677DF">
        <w:rPr>
          <w:rFonts w:asciiTheme="minorHAnsi" w:eastAsia="Times" w:hAnsiTheme="minorHAnsi" w:cstheme="minorHAnsi"/>
          <w:color w:val="auto"/>
          <w:sz w:val="22"/>
          <w:szCs w:val="22"/>
          <w:lang w:val="en"/>
        </w:rPr>
        <w:t>offer appendix</w:t>
      </w:r>
      <w:r>
        <w:rPr>
          <w:rFonts w:asciiTheme="minorHAnsi" w:eastAsia="Times" w:hAnsiTheme="minorHAnsi" w:cstheme="minorHAnsi"/>
          <w:color w:val="auto"/>
          <w:sz w:val="22"/>
          <w:szCs w:val="22"/>
          <w:lang w:val="en"/>
        </w:rPr>
        <w:t>;</w:t>
      </w:r>
    </w:p>
    <w:p w14:paraId="40747804" w14:textId="08D335AC" w:rsidR="00AC6321" w:rsidRPr="00342E4D" w:rsidRDefault="008E1C71"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31327E37" w:rsidR="00C074B9" w:rsidRPr="00342E4D"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equipment or services</w:t>
      </w:r>
    </w:p>
    <w:p w14:paraId="72076B4F" w14:textId="3EA93C2A" w:rsidR="00C2298C" w:rsidRPr="0038367C"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Methodology</w:t>
      </w:r>
    </w:p>
    <w:p w14:paraId="7D75E7A7" w14:textId="0379FC50" w:rsidR="0038367C" w:rsidRPr="0038367C" w:rsidRDefault="0038367C" w:rsidP="00F10B36">
      <w:pPr>
        <w:pStyle w:val="Default"/>
        <w:numPr>
          <w:ilvl w:val="1"/>
          <w:numId w:val="18"/>
        </w:numPr>
        <w:jc w:val="both"/>
        <w:rPr>
          <w:rFonts w:asciiTheme="minorHAnsi" w:hAnsiTheme="minorHAnsi" w:cstheme="minorHAnsi"/>
          <w:sz w:val="22"/>
          <w:szCs w:val="22"/>
          <w:lang w:val="en-US"/>
        </w:rPr>
      </w:pPr>
      <w:r>
        <w:rPr>
          <w:rFonts w:asciiTheme="minorHAnsi" w:eastAsia="Times" w:hAnsiTheme="minorHAnsi" w:cstheme="minorHAnsi"/>
          <w:color w:val="auto"/>
          <w:sz w:val="22"/>
          <w:szCs w:val="22"/>
          <w:lang w:val="en"/>
        </w:rPr>
        <w:t xml:space="preserve">Description of the team dedicated to the execution of the contract (competencies and experiences) </w:t>
      </w:r>
    </w:p>
    <w:p w14:paraId="3F161F9A" w14:textId="1313A9FA" w:rsidR="00C677DF" w:rsidRPr="0038367C" w:rsidRDefault="00C677DF" w:rsidP="00F10B36">
      <w:pPr>
        <w:pStyle w:val="Default"/>
        <w:numPr>
          <w:ilvl w:val="1"/>
          <w:numId w:val="18"/>
        </w:numPr>
        <w:jc w:val="both"/>
        <w:rPr>
          <w:rFonts w:asciiTheme="minorHAnsi" w:hAnsiTheme="minorHAnsi" w:cstheme="minorHAnsi"/>
          <w:sz w:val="22"/>
          <w:szCs w:val="22"/>
          <w:lang w:val="en-US"/>
        </w:rPr>
      </w:pPr>
      <w:r>
        <w:rPr>
          <w:rFonts w:asciiTheme="minorHAnsi" w:eastAsia="Times" w:hAnsiTheme="minorHAnsi" w:cstheme="minorHAnsi"/>
          <w:color w:val="auto"/>
          <w:sz w:val="22"/>
          <w:szCs w:val="22"/>
          <w:lang w:val="en"/>
        </w:rPr>
        <w:t>Team proposed with organization and detailed profiles</w:t>
      </w:r>
    </w:p>
    <w:p w14:paraId="3C6E01EE" w14:textId="24BE3196" w:rsidR="009009F8" w:rsidRPr="0038367C" w:rsidRDefault="009009F8" w:rsidP="0006068D">
      <w:pPr>
        <w:pStyle w:val="Titre2"/>
        <w:spacing w:before="240" w:after="120" w:line="240" w:lineRule="auto"/>
        <w:jc w:val="both"/>
        <w:rPr>
          <w:rFonts w:asciiTheme="minorHAnsi" w:hAnsiTheme="minorHAnsi" w:cstheme="minorHAnsi"/>
          <w:sz w:val="22"/>
          <w:szCs w:val="22"/>
          <w:u w:val="single"/>
          <w:lang w:val="en-US"/>
        </w:rPr>
      </w:pPr>
      <w:bookmarkStart w:id="74" w:name="_Toc83120017"/>
      <w:r>
        <w:rPr>
          <w:rFonts w:asciiTheme="minorHAnsi" w:hAnsiTheme="minorHAnsi" w:cstheme="minorHAnsi"/>
          <w:sz w:val="22"/>
          <w:szCs w:val="22"/>
          <w:u w:val="single"/>
          <w:lang w:val="en"/>
        </w:rPr>
        <w:t>Bid validity period</w:t>
      </w:r>
      <w:bookmarkEnd w:id="74"/>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5" w:name="_Toc491193966"/>
      <w:bookmarkStart w:id="76" w:name="_Toc491193511"/>
      <w:bookmarkStart w:id="77" w:name="_Toc83120018"/>
      <w:bookmarkEnd w:id="75"/>
      <w:bookmarkEnd w:id="76"/>
      <w:r>
        <w:rPr>
          <w:rFonts w:asciiTheme="minorHAnsi" w:hAnsiTheme="minorHAnsi" w:cstheme="minorHAnsi"/>
          <w:sz w:val="22"/>
          <w:szCs w:val="22"/>
          <w:u w:val="single"/>
          <w:lang w:val="en"/>
        </w:rPr>
        <w:t>Bid submission process</w:t>
      </w:r>
      <w:bookmarkEnd w:id="77"/>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8" w:name="_Toc83120019"/>
      <w:r>
        <w:rPr>
          <w:rFonts w:asciiTheme="minorHAnsi" w:hAnsiTheme="minorHAnsi" w:cstheme="minorHAnsi"/>
          <w:i/>
          <w:iCs/>
          <w:sz w:val="22"/>
          <w:szCs w:val="22"/>
          <w:lang w:val="en"/>
        </w:rPr>
        <w:t>Bids submitted in paper format</w:t>
      </w:r>
      <w:bookmarkEnd w:id="78"/>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9" w:name="_Toc83120020"/>
      <w:r>
        <w:rPr>
          <w:rFonts w:asciiTheme="minorHAnsi" w:hAnsiTheme="minorHAnsi" w:cstheme="minorHAnsi"/>
          <w:i/>
          <w:iCs/>
          <w:sz w:val="22"/>
          <w:szCs w:val="22"/>
          <w:lang w:val="en"/>
        </w:rPr>
        <w:t>Electronic submission</w:t>
      </w:r>
      <w:bookmarkEnd w:id="79"/>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CA424C"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lastRenderedPageBreak/>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5"/>
      <w:bookmarkStart w:id="81" w:name="_Toc63419901"/>
      <w:bookmarkEnd w:id="80"/>
      <w:bookmarkEnd w:id="81"/>
      <w:r>
        <w:rPr>
          <w:rFonts w:asciiTheme="minorHAnsi" w:hAnsiTheme="minorHAnsi" w:cstheme="minorHAnsi"/>
          <w:b/>
          <w:bCs/>
          <w:caps/>
          <w:sz w:val="28"/>
          <w:szCs w:val="22"/>
          <w:u w:val="single"/>
          <w:lang w:val="en"/>
        </w:rPr>
        <w:t> </w:t>
      </w:r>
      <w:bookmarkStart w:id="82" w:name="_Toc83120021"/>
      <w:r>
        <w:rPr>
          <w:rFonts w:asciiTheme="minorHAnsi" w:hAnsiTheme="minorHAnsi" w:cstheme="minorHAnsi"/>
          <w:b/>
          <w:bCs/>
          <w:caps/>
          <w:sz w:val="28"/>
          <w:szCs w:val="22"/>
          <w:u w:val="single"/>
          <w:lang w:val="en"/>
        </w:rPr>
        <w:t>Analysis of applications</w:t>
      </w:r>
      <w:bookmarkEnd w:id="82"/>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6D4FBE94"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1EA64A8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3" w:name="_Toc83120022"/>
      <w:r>
        <w:rPr>
          <w:rFonts w:asciiTheme="minorHAnsi" w:hAnsiTheme="minorHAnsi" w:cstheme="minorHAnsi"/>
          <w:sz w:val="22"/>
          <w:szCs w:val="22"/>
          <w:u w:val="single"/>
          <w:lang w:val="en"/>
        </w:rPr>
        <w:lastRenderedPageBreak/>
        <w:t>Application supplementary information requests</w:t>
      </w:r>
      <w:bookmarkEnd w:id="83"/>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4" w:name="_Toc83120023"/>
      <w:r>
        <w:rPr>
          <w:rFonts w:asciiTheme="minorHAnsi" w:hAnsiTheme="minorHAnsi" w:cstheme="minorHAnsi"/>
          <w:sz w:val="22"/>
          <w:szCs w:val="22"/>
          <w:u w:val="single"/>
          <w:lang w:val="en"/>
        </w:rPr>
        <w:t>Rejection of late applications - Opening bids</w:t>
      </w:r>
      <w:bookmarkEnd w:id="84"/>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5" w:name="_Toc83120024"/>
      <w:r>
        <w:rPr>
          <w:rFonts w:asciiTheme="minorHAnsi" w:hAnsiTheme="minorHAnsi" w:cstheme="minorHAnsi"/>
          <w:sz w:val="22"/>
          <w:szCs w:val="22"/>
          <w:u w:val="single"/>
          <w:lang w:val="en"/>
        </w:rPr>
        <w:t>Admissibility of applications</w:t>
      </w:r>
      <w:bookmarkEnd w:id="85"/>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14:paraId="54A18FFF" w14:textId="79BF1439" w:rsidR="00B36650" w:rsidRPr="00A06D88" w:rsidRDefault="009866DE" w:rsidP="0006068D">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w:t>
      </w:r>
      <w:r w:rsidR="00A06D88">
        <w:rPr>
          <w:rFonts w:asciiTheme="minorHAnsi" w:hAnsiTheme="minorHAnsi" w:cstheme="minorHAnsi"/>
          <w:color w:val="000000"/>
          <w:sz w:val="22"/>
          <w:szCs w:val="22"/>
          <w:lang w:val="en"/>
        </w:rPr>
        <w:t>nder will be eliminated</w:t>
      </w:r>
      <w:r>
        <w:rPr>
          <w:rFonts w:asciiTheme="minorHAnsi" w:hAnsiTheme="minorHAnsi" w:cstheme="minorHAnsi"/>
          <w:color w:val="000000"/>
          <w:sz w:val="22"/>
          <w:szCs w:val="22"/>
          <w:lang w:val="en"/>
        </w:rPr>
        <w:t>.</w:t>
      </w:r>
      <w:r w:rsidR="00A06D88" w:rsidRPr="009E270B">
        <w:rPr>
          <w:rFonts w:asciiTheme="minorHAnsi" w:hAnsiTheme="minorHAnsi" w:cstheme="minorHAnsi"/>
          <w:color w:val="000000"/>
          <w:sz w:val="22"/>
          <w:szCs w:val="22"/>
          <w:lang w:val="en-GB"/>
        </w:rPr>
        <w:t xml:space="preserve"> </w:t>
      </w: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6" w:name="_Toc83120026"/>
      <w:r>
        <w:rPr>
          <w:rFonts w:asciiTheme="minorHAnsi" w:hAnsiTheme="minorHAnsi" w:cstheme="minorHAnsi"/>
          <w:b/>
          <w:bCs/>
          <w:caps/>
          <w:sz w:val="28"/>
          <w:szCs w:val="22"/>
          <w:u w:val="single"/>
          <w:lang w:val="en"/>
        </w:rPr>
        <w:t>Bid evaluation, negotiations and award</w:t>
      </w:r>
      <w:bookmarkEnd w:id="86"/>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7" w:name="_Toc83120027"/>
      <w:r>
        <w:rPr>
          <w:rFonts w:asciiTheme="minorHAnsi" w:hAnsiTheme="minorHAnsi" w:cstheme="minorHAnsi"/>
          <w:sz w:val="22"/>
          <w:szCs w:val="22"/>
          <w:u w:val="single"/>
          <w:lang w:val="en"/>
        </w:rPr>
        <w:t>Rejection of late bids - Opening bids</w:t>
      </w:r>
      <w:bookmarkEnd w:id="87"/>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8" w:name="_Toc83120028"/>
      <w:r>
        <w:rPr>
          <w:rFonts w:asciiTheme="minorHAnsi" w:hAnsiTheme="minorHAnsi" w:cstheme="minorHAnsi"/>
          <w:sz w:val="22"/>
          <w:szCs w:val="22"/>
          <w:u w:val="single"/>
          <w:lang w:val="en"/>
        </w:rPr>
        <w:t>Bid analysis</w:t>
      </w:r>
      <w:bookmarkEnd w:id="88"/>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9" w:name="_Toc83120029"/>
      <w:r>
        <w:rPr>
          <w:rFonts w:asciiTheme="minorHAnsi" w:hAnsiTheme="minorHAnsi" w:cstheme="minorHAnsi"/>
          <w:sz w:val="22"/>
          <w:szCs w:val="22"/>
          <w:u w:val="single"/>
          <w:lang w:val="en"/>
        </w:rPr>
        <w:lastRenderedPageBreak/>
        <w:t>Rejection of non-conforming, inadmissible or inappropriate bids</w:t>
      </w:r>
      <w:bookmarkEnd w:id="89"/>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0" w:name="_Toc83120030"/>
      <w:r>
        <w:rPr>
          <w:rFonts w:asciiTheme="minorHAnsi" w:hAnsiTheme="minorHAnsi" w:cstheme="minorHAnsi"/>
          <w:sz w:val="22"/>
          <w:szCs w:val="22"/>
          <w:u w:val="single"/>
          <w:lang w:val="en"/>
        </w:rPr>
        <w:t>Comparison of bids for selection of the most economically beneficial bid</w:t>
      </w:r>
      <w:bookmarkEnd w:id="90"/>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1" w:name="_Toc83120031"/>
      <w:r>
        <w:rPr>
          <w:rFonts w:asciiTheme="minorHAnsi" w:hAnsiTheme="minorHAnsi" w:cstheme="minorHAnsi"/>
          <w:i/>
          <w:iCs/>
          <w:sz w:val="22"/>
          <w:szCs w:val="22"/>
          <w:lang w:val="en"/>
        </w:rPr>
        <w:t>Criterion 1: price of the services</w:t>
      </w:r>
      <w:bookmarkEnd w:id="91"/>
      <w:r>
        <w:rPr>
          <w:rFonts w:asciiTheme="minorHAnsi" w:hAnsiTheme="minorHAnsi" w:cstheme="minorHAnsi"/>
          <w:i/>
          <w:iCs/>
          <w:sz w:val="22"/>
          <w:szCs w:val="22"/>
          <w:lang w:val="en"/>
        </w:rPr>
        <w:t xml:space="preserve"> </w:t>
      </w:r>
    </w:p>
    <w:p w14:paraId="427BB65A" w14:textId="50C44660" w:rsidR="000603AA" w:rsidRPr="0038367C" w:rsidRDefault="000603AA" w:rsidP="00A06D88">
      <w:pPr>
        <w:autoSpaceDE w:val="0"/>
        <w:autoSpaceDN w:val="0"/>
        <w:adjustRightInd w:val="0"/>
        <w:spacing w:line="240" w:lineRule="auto"/>
        <w:jc w:val="both"/>
        <w:rPr>
          <w:rFonts w:ascii="CIDFont+F20" w:hAnsi="CIDFont+F20" w:cs="CIDFont+F20"/>
          <w:sz w:val="22"/>
          <w:szCs w:val="22"/>
          <w:lang w:val="en-US"/>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00A06D88">
        <w:rPr>
          <w:rFonts w:asciiTheme="minorHAnsi" w:hAnsiTheme="minorHAnsi" w:cstheme="minorHAnsi"/>
          <w:b/>
          <w:bCs/>
          <w:sz w:val="22"/>
          <w:szCs w:val="22"/>
          <w:lang w:val="en"/>
        </w:rPr>
        <w:t>55</w:t>
      </w:r>
      <w:r>
        <w:rPr>
          <w:rFonts w:asciiTheme="minorHAnsi" w:hAnsiTheme="minorHAnsi" w:cstheme="minorHAnsi"/>
          <w:b/>
          <w:bCs/>
          <w:sz w:val="22"/>
          <w:szCs w:val="22"/>
          <w:lang w:val="en"/>
        </w:rPr>
        <w:t xml:space="preserve"> points)</w:t>
      </w:r>
      <w:r>
        <w:rPr>
          <w:rFonts w:asciiTheme="minorHAnsi" w:hAnsiTheme="minorHAnsi" w:cstheme="minorHAnsi"/>
          <w:sz w:val="22"/>
          <w:szCs w:val="22"/>
          <w:lang w:val="en"/>
        </w:rPr>
        <w:t xml:space="preserve"> will cover the comparison of the financial offers of all candidates ha</w:t>
      </w:r>
      <w:r w:rsidR="00A06D88">
        <w:rPr>
          <w:rFonts w:asciiTheme="minorHAnsi" w:hAnsiTheme="minorHAnsi" w:cstheme="minorHAnsi"/>
          <w:sz w:val="22"/>
          <w:szCs w:val="22"/>
          <w:lang w:val="en"/>
        </w:rPr>
        <w:t>ving submitted a conforming bid,</w:t>
      </w:r>
      <w:r w:rsidR="00A06D88" w:rsidRPr="00A06D88">
        <w:rPr>
          <w:rFonts w:asciiTheme="minorHAnsi" w:hAnsiTheme="minorHAnsi" w:cstheme="minorHAnsi"/>
          <w:sz w:val="22"/>
          <w:szCs w:val="22"/>
          <w:lang w:val="en"/>
        </w:rPr>
        <w:t xml:space="preserve"> on the basis of the total amount that shall be paid by Expertise</w:t>
      </w:r>
      <w:r w:rsidR="00A06D88">
        <w:rPr>
          <w:rFonts w:asciiTheme="minorHAnsi" w:hAnsiTheme="minorHAnsi" w:cstheme="minorHAnsi"/>
          <w:sz w:val="22"/>
          <w:szCs w:val="22"/>
          <w:lang w:val="en"/>
        </w:rPr>
        <w:t xml:space="preserve"> </w:t>
      </w:r>
      <w:r w:rsidR="00A06D88" w:rsidRPr="00A06D88">
        <w:rPr>
          <w:rFonts w:asciiTheme="minorHAnsi" w:hAnsiTheme="minorHAnsi" w:cstheme="minorHAnsi"/>
          <w:sz w:val="22"/>
          <w:szCs w:val="22"/>
          <w:lang w:val="en"/>
        </w:rPr>
        <w:t>France for the assumptions of staff described in the specifications and simulated in the financial annex. This amount shall represent the total compensation to be paid including bonuses, benefits as well as employer of record services fees and legalization expenses.</w:t>
      </w:r>
      <w:r w:rsidR="00A06D88">
        <w:rPr>
          <w:rFonts w:asciiTheme="minorHAnsi" w:hAnsiTheme="minorHAnsi" w:cstheme="minorHAnsi"/>
          <w:sz w:val="22"/>
          <w:szCs w:val="22"/>
          <w:lang w:val="en"/>
        </w:rPr>
        <w:t xml:space="preserve"> </w:t>
      </w:r>
    </w:p>
    <w:p w14:paraId="4DF5658F" w14:textId="0B925AC9" w:rsidR="00116C24" w:rsidRPr="00A06D88" w:rsidRDefault="00DA0CCE" w:rsidP="00A06D88">
      <w:pPr>
        <w:pStyle w:val="Titre2"/>
        <w:spacing w:before="120" w:after="120" w:line="240" w:lineRule="auto"/>
        <w:ind w:left="708"/>
        <w:jc w:val="both"/>
        <w:rPr>
          <w:rFonts w:asciiTheme="minorHAnsi" w:hAnsiTheme="minorHAnsi" w:cstheme="minorHAnsi"/>
          <w:i/>
          <w:sz w:val="22"/>
          <w:szCs w:val="22"/>
        </w:rPr>
      </w:pPr>
      <w:bookmarkStart w:id="92" w:name="_Toc83120032"/>
      <w:r>
        <w:rPr>
          <w:rFonts w:asciiTheme="minorHAnsi" w:hAnsiTheme="minorHAnsi" w:cstheme="minorHAnsi"/>
          <w:i/>
          <w:iCs/>
          <w:sz w:val="22"/>
          <w:szCs w:val="22"/>
          <w:lang w:val="en"/>
        </w:rPr>
        <w:t>Criterion 2: Technical offer</w:t>
      </w:r>
      <w:bookmarkEnd w:id="92"/>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228E73C5" w14:textId="77777777" w:rsidR="00A06D88" w:rsidRPr="00A06D88" w:rsidRDefault="00DA0CCE" w:rsidP="00A06D88">
            <w:pPr>
              <w:jc w:val="both"/>
              <w:rPr>
                <w:rFonts w:asciiTheme="minorHAnsi" w:hAnsiTheme="minorHAnsi" w:cstheme="minorHAnsi"/>
                <w:bCs/>
                <w:sz w:val="22"/>
                <w:szCs w:val="22"/>
                <w:lang w:val="en"/>
              </w:rPr>
            </w:pPr>
            <w:r w:rsidRPr="00A06D88">
              <w:rPr>
                <w:rFonts w:asciiTheme="minorHAnsi" w:hAnsiTheme="minorHAnsi" w:cstheme="minorHAnsi"/>
                <w:b/>
                <w:bCs/>
                <w:sz w:val="22"/>
                <w:szCs w:val="22"/>
                <w:lang w:val="en"/>
              </w:rPr>
              <w:t xml:space="preserve">Sub-criterion 1: </w:t>
            </w:r>
            <w:r w:rsidR="00A06D88" w:rsidRPr="00A06D88">
              <w:rPr>
                <w:rFonts w:asciiTheme="minorHAnsi" w:hAnsiTheme="minorHAnsi" w:cstheme="minorHAnsi"/>
                <w:bCs/>
                <w:sz w:val="22"/>
                <w:szCs w:val="22"/>
                <w:lang w:val="en"/>
              </w:rPr>
              <w:t>Description and methodology to perform the services</w:t>
            </w:r>
          </w:p>
          <w:p w14:paraId="3983C8CD" w14:textId="7D323B42" w:rsidR="00D93D99" w:rsidRPr="00A06D88" w:rsidRDefault="00A06D88" w:rsidP="00A06D88">
            <w:pPr>
              <w:jc w:val="both"/>
              <w:rPr>
                <w:rFonts w:asciiTheme="minorHAnsi" w:hAnsiTheme="minorHAnsi" w:cstheme="minorHAnsi"/>
                <w:b/>
                <w:bCs/>
                <w:sz w:val="22"/>
                <w:szCs w:val="22"/>
                <w:lang w:val="en"/>
              </w:rPr>
            </w:pPr>
            <w:r w:rsidRPr="00A06D88">
              <w:rPr>
                <w:rFonts w:asciiTheme="minorHAnsi" w:hAnsiTheme="minorHAnsi" w:cstheme="minorHAnsi"/>
                <w:bCs/>
                <w:sz w:val="22"/>
                <w:szCs w:val="22"/>
                <w:lang w:val="en"/>
              </w:rPr>
              <w:t>(organization setup, team proposed, tools to perform the services)</w:t>
            </w:r>
          </w:p>
        </w:tc>
        <w:tc>
          <w:tcPr>
            <w:tcW w:w="2692" w:type="dxa"/>
          </w:tcPr>
          <w:p w14:paraId="0FBB3AD7" w14:textId="04145107" w:rsidR="00D93D99" w:rsidRPr="0006068D" w:rsidRDefault="00A06D88"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20</w:t>
            </w:r>
          </w:p>
        </w:tc>
      </w:tr>
      <w:tr w:rsidR="00D93D99" w:rsidRPr="0006068D" w14:paraId="6D0AFDAA" w14:textId="77777777" w:rsidTr="009009F8">
        <w:tc>
          <w:tcPr>
            <w:tcW w:w="6654" w:type="dxa"/>
          </w:tcPr>
          <w:p w14:paraId="18238198" w14:textId="77777777" w:rsidR="00A06D88" w:rsidRPr="00A06D88" w:rsidRDefault="00DA0CCE" w:rsidP="00A06D88">
            <w:pPr>
              <w:jc w:val="both"/>
              <w:rPr>
                <w:rFonts w:asciiTheme="minorHAnsi" w:hAnsiTheme="minorHAnsi" w:cstheme="minorHAnsi"/>
                <w:bCs/>
                <w:sz w:val="22"/>
                <w:szCs w:val="22"/>
                <w:lang w:val="en"/>
              </w:rPr>
            </w:pPr>
            <w:r w:rsidRPr="00A06D88">
              <w:rPr>
                <w:rFonts w:asciiTheme="minorHAnsi" w:hAnsiTheme="minorHAnsi" w:cstheme="minorHAnsi"/>
                <w:b/>
                <w:bCs/>
                <w:sz w:val="22"/>
                <w:szCs w:val="22"/>
                <w:lang w:val="en"/>
              </w:rPr>
              <w:t xml:space="preserve">Sub-criterion 2: </w:t>
            </w:r>
            <w:r w:rsidR="00A06D88" w:rsidRPr="00A06D88">
              <w:rPr>
                <w:rFonts w:asciiTheme="minorHAnsi" w:hAnsiTheme="minorHAnsi" w:cstheme="minorHAnsi"/>
                <w:bCs/>
                <w:sz w:val="22"/>
                <w:szCs w:val="22"/>
                <w:lang w:val="en"/>
              </w:rPr>
              <w:t>Estimated timelines to: send quotations; establish</w:t>
            </w:r>
          </w:p>
          <w:p w14:paraId="7F7F4AEB" w14:textId="1D92DA37" w:rsidR="00D93D99" w:rsidRPr="00A06D88" w:rsidRDefault="00A06D88" w:rsidP="00A06D88">
            <w:pPr>
              <w:jc w:val="both"/>
              <w:rPr>
                <w:rFonts w:asciiTheme="minorHAnsi" w:hAnsiTheme="minorHAnsi" w:cstheme="minorHAnsi"/>
                <w:b/>
                <w:bCs/>
                <w:sz w:val="22"/>
                <w:szCs w:val="22"/>
                <w:lang w:val="en"/>
              </w:rPr>
            </w:pPr>
            <w:r w:rsidRPr="00A06D88">
              <w:rPr>
                <w:rFonts w:asciiTheme="minorHAnsi" w:hAnsiTheme="minorHAnsi" w:cstheme="minorHAnsi"/>
                <w:bCs/>
                <w:sz w:val="22"/>
                <w:szCs w:val="22"/>
                <w:lang w:val="en"/>
              </w:rPr>
              <w:t>employment contract</w:t>
            </w:r>
            <w:r>
              <w:rPr>
                <w:rFonts w:asciiTheme="minorHAnsi" w:hAnsiTheme="minorHAnsi" w:cstheme="minorHAnsi"/>
                <w:bCs/>
                <w:sz w:val="22"/>
                <w:szCs w:val="22"/>
                <w:lang w:val="en"/>
              </w:rPr>
              <w:t>s</w:t>
            </w:r>
            <w:r w:rsidRPr="00A06D88">
              <w:rPr>
                <w:rFonts w:asciiTheme="minorHAnsi" w:hAnsiTheme="minorHAnsi" w:cstheme="minorHAnsi"/>
                <w:bCs/>
                <w:sz w:val="22"/>
                <w:szCs w:val="22"/>
                <w:lang w:val="en"/>
              </w:rPr>
              <w:t>; answer any request from the contracting authority or the employees</w:t>
            </w:r>
          </w:p>
        </w:tc>
        <w:tc>
          <w:tcPr>
            <w:tcW w:w="2692" w:type="dxa"/>
          </w:tcPr>
          <w:p w14:paraId="516A1095" w14:textId="5950EA9E" w:rsidR="00D93D99" w:rsidRPr="0006068D" w:rsidRDefault="00A06D88"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15</w:t>
            </w:r>
          </w:p>
        </w:tc>
      </w:tr>
      <w:tr w:rsidR="00D93D99" w:rsidRPr="0038367C" w14:paraId="740A705F" w14:textId="77777777" w:rsidTr="009009F8">
        <w:tc>
          <w:tcPr>
            <w:tcW w:w="6654" w:type="dxa"/>
          </w:tcPr>
          <w:p w14:paraId="0BDE918E" w14:textId="77777777" w:rsidR="00A06D88" w:rsidRPr="00A06D88" w:rsidRDefault="00A06D88" w:rsidP="00A06D88">
            <w:pPr>
              <w:jc w:val="both"/>
              <w:rPr>
                <w:rFonts w:asciiTheme="minorHAnsi" w:hAnsiTheme="minorHAnsi" w:cstheme="minorHAnsi"/>
                <w:bCs/>
                <w:sz w:val="22"/>
                <w:szCs w:val="22"/>
                <w:lang w:val="en"/>
              </w:rPr>
            </w:pPr>
            <w:r w:rsidRPr="00A06D88">
              <w:rPr>
                <w:rFonts w:asciiTheme="minorHAnsi" w:hAnsiTheme="minorHAnsi" w:cstheme="minorHAnsi"/>
                <w:b/>
                <w:bCs/>
                <w:sz w:val="22"/>
                <w:szCs w:val="22"/>
                <w:lang w:val="en"/>
              </w:rPr>
              <w:t>Sub-criterion 3:</w:t>
            </w:r>
            <w:r w:rsidRPr="0038367C">
              <w:rPr>
                <w:rFonts w:ascii="CIDFont+F24" w:hAnsi="CIDFont+F24" w:cs="CIDFont+F24"/>
                <w:sz w:val="22"/>
                <w:szCs w:val="22"/>
                <w:lang w:val="en-US"/>
              </w:rPr>
              <w:t xml:space="preserve"> </w:t>
            </w:r>
            <w:r w:rsidRPr="00A06D88">
              <w:rPr>
                <w:rFonts w:asciiTheme="minorHAnsi" w:hAnsiTheme="minorHAnsi" w:cstheme="minorHAnsi"/>
                <w:bCs/>
                <w:sz w:val="22"/>
                <w:szCs w:val="22"/>
                <w:lang w:val="en"/>
              </w:rPr>
              <w:t>Scope/extent of additional services including insurance</w:t>
            </w:r>
          </w:p>
          <w:p w14:paraId="7482B8FE" w14:textId="77777777" w:rsidR="00A06D88" w:rsidRPr="00A06D88" w:rsidRDefault="00A06D88" w:rsidP="00A06D88">
            <w:pPr>
              <w:jc w:val="both"/>
              <w:rPr>
                <w:rFonts w:asciiTheme="minorHAnsi" w:hAnsiTheme="minorHAnsi" w:cstheme="minorHAnsi"/>
                <w:bCs/>
                <w:sz w:val="22"/>
                <w:szCs w:val="22"/>
                <w:lang w:val="en"/>
              </w:rPr>
            </w:pPr>
            <w:r w:rsidRPr="00A06D88">
              <w:rPr>
                <w:rFonts w:asciiTheme="minorHAnsi" w:hAnsiTheme="minorHAnsi" w:cstheme="minorHAnsi"/>
                <w:bCs/>
                <w:sz w:val="22"/>
                <w:szCs w:val="22"/>
                <w:lang w:val="en"/>
              </w:rPr>
              <w:t>services proposed to the contracted staff (insurance with international</w:t>
            </w:r>
          </w:p>
          <w:p w14:paraId="59B26548" w14:textId="21437461" w:rsidR="00D93D99" w:rsidRPr="00342E4D" w:rsidRDefault="00A06D88" w:rsidP="00A06D88">
            <w:pPr>
              <w:jc w:val="both"/>
              <w:rPr>
                <w:rFonts w:asciiTheme="minorHAnsi" w:hAnsiTheme="minorHAnsi" w:cstheme="minorHAnsi"/>
                <w:b/>
                <w:sz w:val="22"/>
                <w:szCs w:val="22"/>
                <w:highlight w:val="yellow"/>
                <w:lang w:val="en-GB"/>
              </w:rPr>
            </w:pPr>
            <w:r w:rsidRPr="00A06D88">
              <w:rPr>
                <w:rFonts w:asciiTheme="minorHAnsi" w:hAnsiTheme="minorHAnsi" w:cstheme="minorHAnsi"/>
                <w:bCs/>
                <w:sz w:val="22"/>
                <w:szCs w:val="22"/>
                <w:lang w:val="en"/>
              </w:rPr>
              <w:t>coverage, home emergency medical assistance)</w:t>
            </w:r>
            <w:r w:rsidR="0038367C">
              <w:rPr>
                <w:rFonts w:asciiTheme="minorHAnsi" w:hAnsiTheme="minorHAnsi" w:cstheme="minorHAnsi"/>
                <w:bCs/>
                <w:sz w:val="22"/>
                <w:szCs w:val="22"/>
                <w:lang w:val="en"/>
              </w:rPr>
              <w:t xml:space="preserve">. These services have to be described in the offer (scope, content, services…). </w:t>
            </w:r>
          </w:p>
        </w:tc>
        <w:tc>
          <w:tcPr>
            <w:tcW w:w="2692" w:type="dxa"/>
          </w:tcPr>
          <w:p w14:paraId="2BE4652E" w14:textId="21D1C7B4" w:rsidR="00D93D99" w:rsidRPr="0038367C" w:rsidRDefault="00A06D88" w:rsidP="00D93D99">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10</w:t>
            </w:r>
          </w:p>
        </w:tc>
      </w:tr>
      <w:tr w:rsidR="00116C24" w:rsidRPr="0038367C" w14:paraId="399D4C70" w14:textId="77777777" w:rsidTr="009009F8">
        <w:tc>
          <w:tcPr>
            <w:tcW w:w="6654" w:type="dxa"/>
          </w:tcPr>
          <w:p w14:paraId="3C0DA4EC" w14:textId="628A2473" w:rsidR="00116C24" w:rsidRPr="0038367C" w:rsidRDefault="00116C24" w:rsidP="00F10B36">
            <w:pPr>
              <w:jc w:val="right"/>
              <w:rPr>
                <w:rFonts w:asciiTheme="minorHAnsi" w:hAnsiTheme="minorHAnsi" w:cstheme="minorHAnsi"/>
                <w:b/>
                <w:sz w:val="22"/>
                <w:szCs w:val="22"/>
                <w:lang w:val="en-US"/>
              </w:rPr>
            </w:pPr>
            <w:r w:rsidRPr="00A06D88">
              <w:rPr>
                <w:rFonts w:asciiTheme="minorHAnsi" w:hAnsiTheme="minorHAnsi" w:cstheme="minorHAnsi"/>
                <w:b/>
                <w:bCs/>
                <w:sz w:val="22"/>
                <w:szCs w:val="22"/>
                <w:lang w:val="en"/>
              </w:rPr>
              <w:t>TOTAL</w:t>
            </w:r>
          </w:p>
        </w:tc>
        <w:tc>
          <w:tcPr>
            <w:tcW w:w="2692" w:type="dxa"/>
          </w:tcPr>
          <w:p w14:paraId="727CD250" w14:textId="4AF3290D" w:rsidR="00116C24" w:rsidRPr="0038367C" w:rsidRDefault="00A06D88" w:rsidP="00D93D99">
            <w:pPr>
              <w:jc w:val="center"/>
              <w:rPr>
                <w:rFonts w:asciiTheme="minorHAnsi" w:hAnsiTheme="minorHAnsi" w:cstheme="minorHAnsi"/>
                <w:b/>
                <w:sz w:val="22"/>
                <w:szCs w:val="22"/>
                <w:lang w:val="en-US"/>
              </w:rPr>
            </w:pPr>
            <w:r w:rsidRPr="00A06D88">
              <w:rPr>
                <w:rFonts w:asciiTheme="minorHAnsi" w:hAnsiTheme="minorHAnsi" w:cstheme="minorHAnsi"/>
                <w:b/>
                <w:bCs/>
                <w:sz w:val="22"/>
                <w:szCs w:val="22"/>
                <w:lang w:val="en"/>
              </w:rPr>
              <w:t>45</w:t>
            </w:r>
          </w:p>
        </w:tc>
      </w:tr>
    </w:tbl>
    <w:p w14:paraId="4067D76C" w14:textId="1B198DA8"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00A06D88">
        <w:rPr>
          <w:rFonts w:asciiTheme="minorHAnsi" w:hAnsiTheme="minorHAnsi" w:cstheme="minorHAnsi"/>
          <w:b/>
          <w:bCs/>
          <w:sz w:val="22"/>
          <w:szCs w:val="22"/>
          <w:lang w:val="en"/>
        </w:rPr>
        <w:t>45</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24CA8EC6" w14:textId="34B79F87"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 </w:t>
      </w:r>
      <w:r w:rsidR="00A06D88" w:rsidRPr="00A06D88">
        <w:rPr>
          <w:rFonts w:asciiTheme="minorHAnsi" w:hAnsiTheme="minorHAnsi" w:cstheme="minorHAnsi"/>
          <w:sz w:val="22"/>
          <w:szCs w:val="22"/>
          <w:lang w:val="en"/>
        </w:rPr>
        <w:t>10</w:t>
      </w:r>
      <w:r w:rsidRPr="00A06D88">
        <w:rPr>
          <w:rFonts w:asciiTheme="minorHAnsi" w:hAnsiTheme="minorHAnsi" w:cstheme="minorHAnsi"/>
          <w:sz w:val="22"/>
          <w:szCs w:val="22"/>
          <w:lang w:val="en"/>
        </w:rPr>
        <w:t>/</w:t>
      </w:r>
      <w:r w:rsidR="00A06D88">
        <w:rPr>
          <w:rFonts w:asciiTheme="minorHAnsi" w:hAnsiTheme="minorHAnsi" w:cstheme="minorHAnsi"/>
          <w:sz w:val="22"/>
          <w:szCs w:val="22"/>
          <w:lang w:val="en"/>
        </w:rPr>
        <w:t>45</w:t>
      </w:r>
      <w:r>
        <w:rPr>
          <w:rFonts w:asciiTheme="minorHAnsi" w:hAnsiTheme="minorHAnsi" w:cstheme="minorHAnsi"/>
          <w:sz w:val="22"/>
          <w:szCs w:val="22"/>
          <w:lang w:val="en"/>
        </w:rPr>
        <w:t xml:space="preserve"> will</w:t>
      </w:r>
      <w:r w:rsidR="0038367C">
        <w:rPr>
          <w:rFonts w:asciiTheme="minorHAnsi" w:hAnsiTheme="minorHAnsi" w:cstheme="minorHAnsi"/>
          <w:sz w:val="22"/>
          <w:szCs w:val="22"/>
          <w:lang w:val="en"/>
        </w:rPr>
        <w:t xml:space="preserve"> be deemed to be inappropriate.</w:t>
      </w:r>
    </w:p>
    <w:p w14:paraId="167A696F" w14:textId="77777777" w:rsidR="00915372" w:rsidRPr="00342E4D" w:rsidRDefault="00915372" w:rsidP="00403232">
      <w:pPr>
        <w:spacing w:before="120" w:line="240" w:lineRule="auto"/>
        <w:jc w:val="both"/>
        <w:rPr>
          <w:rFonts w:asciiTheme="minorHAnsi" w:hAnsiTheme="minorHAnsi" w:cstheme="minorHAnsi"/>
          <w:sz w:val="22"/>
          <w:szCs w:val="22"/>
          <w:lang w:val="en-GB"/>
        </w:rPr>
      </w:pP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3" w:name="_Toc83120035"/>
      <w:r>
        <w:rPr>
          <w:rFonts w:asciiTheme="minorHAnsi" w:hAnsiTheme="minorHAnsi" w:cstheme="minorHAnsi"/>
          <w:sz w:val="22"/>
          <w:szCs w:val="22"/>
          <w:u w:val="single"/>
          <w:lang w:val="en"/>
        </w:rPr>
        <w:t>Award process</w:t>
      </w:r>
      <w:bookmarkEnd w:id="93"/>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2BB9B198" w:rsidR="00A60E9D" w:rsidRDefault="003F0AAC" w:rsidP="00403232">
      <w:pPr>
        <w:spacing w:before="120" w:line="240" w:lineRule="auto"/>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The contracting authority may decide not to pursue the tender for reasons of public interest.</w:t>
      </w:r>
    </w:p>
    <w:p w14:paraId="0DDED8A2" w14:textId="77777777" w:rsidR="0038367C" w:rsidRPr="00342E4D" w:rsidRDefault="0038367C" w:rsidP="00403232">
      <w:pPr>
        <w:spacing w:before="120" w:line="240" w:lineRule="auto"/>
        <w:jc w:val="both"/>
        <w:rPr>
          <w:rFonts w:asciiTheme="minorHAnsi" w:hAnsiTheme="minorHAnsi" w:cstheme="minorHAnsi"/>
          <w:color w:val="000000"/>
          <w:sz w:val="22"/>
          <w:szCs w:val="22"/>
          <w:lang w:val="en-GB"/>
        </w:rPr>
      </w:pP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4" w:name="_Toc491193970"/>
      <w:bookmarkStart w:id="95" w:name="_Toc491193515"/>
      <w:bookmarkStart w:id="96" w:name="_Toc83120036"/>
      <w:bookmarkEnd w:id="94"/>
      <w:bookmarkEnd w:id="95"/>
      <w:r>
        <w:rPr>
          <w:rFonts w:asciiTheme="minorHAnsi" w:hAnsiTheme="minorHAnsi" w:cstheme="minorHAnsi"/>
          <w:b/>
          <w:bCs/>
          <w:caps/>
          <w:sz w:val="28"/>
          <w:szCs w:val="22"/>
          <w:u w:val="single"/>
          <w:lang w:val="en"/>
        </w:rPr>
        <w:t>Processing of personal data in the context of this tender and for the purposes of contract monitoring</w:t>
      </w:r>
      <w:bookmarkEnd w:id="96"/>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w:t>
      </w:r>
      <w:r>
        <w:rPr>
          <w:rFonts w:asciiTheme="minorHAnsi" w:hAnsiTheme="minorHAnsi" w:cstheme="minorHAnsi"/>
          <w:color w:val="auto"/>
          <w:sz w:val="22"/>
          <w:szCs w:val="22"/>
          <w:lang w:val="en"/>
        </w:rPr>
        <w:lastRenderedPageBreak/>
        <w:t>(https://www.marches-publics.gouv.fr)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97" w:name="_Toc83120037"/>
      <w:r>
        <w:rPr>
          <w:rFonts w:asciiTheme="minorHAnsi" w:hAnsiTheme="minorHAnsi" w:cstheme="minorHAnsi"/>
          <w:sz w:val="22"/>
          <w:szCs w:val="22"/>
          <w:u w:val="single"/>
          <w:lang w:val="en"/>
        </w:rPr>
        <w:t>Identity and contact details of the data controller and its representative</w:t>
      </w:r>
      <w:bookmarkEnd w:id="97"/>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83120038"/>
      <w:r w:rsidRPr="00342E4D">
        <w:rPr>
          <w:rFonts w:asciiTheme="minorHAnsi" w:hAnsiTheme="minorHAnsi" w:cstheme="minorHAnsi"/>
          <w:sz w:val="22"/>
          <w:szCs w:val="22"/>
          <w:u w:val="single"/>
        </w:rPr>
        <w:t>For the PLACE platform:</w:t>
      </w:r>
      <w:bookmarkEnd w:id="98"/>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9" w:name="_Toc83120039"/>
      <w:r>
        <w:rPr>
          <w:rFonts w:asciiTheme="minorHAnsi" w:hAnsiTheme="minorHAnsi" w:cstheme="minorHAnsi"/>
          <w:sz w:val="22"/>
          <w:szCs w:val="22"/>
          <w:u w:val="single"/>
          <w:lang w:val="en"/>
        </w:rPr>
        <w:t>Contact details of the Data Protection Officer:</w:t>
      </w:r>
      <w:bookmarkEnd w:id="99"/>
    </w:p>
    <w:p w14:paraId="5381F1CA" w14:textId="14539670" w:rsidR="00FB79BF" w:rsidRPr="00342E4D" w:rsidRDefault="00CA424C" w:rsidP="0002417A">
      <w:pPr>
        <w:pStyle w:val="Default"/>
        <w:spacing w:before="120"/>
        <w:jc w:val="both"/>
        <w:rPr>
          <w:rFonts w:asciiTheme="minorHAnsi" w:hAnsiTheme="minorHAnsi" w:cstheme="minorHAnsi"/>
          <w:color w:val="auto"/>
          <w:sz w:val="22"/>
          <w:szCs w:val="22"/>
          <w:lang w:val="en-GB"/>
        </w:rPr>
      </w:pPr>
      <w:hyperlink r:id="rId14" w:history="1">
        <w:r w:rsidR="003C6092">
          <w:rPr>
            <w:rFonts w:asciiTheme="minorHAnsi" w:hAnsiTheme="minorHAnsi" w:cstheme="minorHAnsi"/>
            <w:color w:val="auto"/>
            <w:sz w:val="22"/>
            <w:szCs w:val="22"/>
            <w:lang w:val="en"/>
          </w:rPr>
          <w:t>le-delegue-a-la-protection-des-donnees-personnelles@finances.gouv.fr</w:t>
        </w:r>
      </w:hyperlink>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0" w:name="_Toc83120040"/>
      <w:r>
        <w:rPr>
          <w:rFonts w:asciiTheme="minorHAnsi" w:hAnsiTheme="minorHAnsi" w:cstheme="minorHAnsi"/>
          <w:sz w:val="22"/>
          <w:szCs w:val="22"/>
          <w:u w:val="single"/>
          <w:lang w:val="en"/>
        </w:rPr>
        <w:t>For the contracting authority:</w:t>
      </w:r>
      <w:bookmarkEnd w:id="100"/>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1" w:name="_Toc83120041"/>
      <w:r>
        <w:rPr>
          <w:rFonts w:asciiTheme="minorHAnsi" w:hAnsiTheme="minorHAnsi" w:cstheme="minorHAnsi"/>
          <w:sz w:val="22"/>
          <w:szCs w:val="22"/>
          <w:u w:val="single"/>
          <w:lang w:val="en"/>
        </w:rPr>
        <w:t>Contact details of the Data Protection Officer:</w:t>
      </w:r>
      <w:bookmarkEnd w:id="101"/>
    </w:p>
    <w:p w14:paraId="48F60AE8" w14:textId="77777777" w:rsidR="00FB79BF" w:rsidRPr="00342E4D" w:rsidRDefault="00CA424C"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83120042"/>
      <w:r>
        <w:rPr>
          <w:rFonts w:asciiTheme="minorHAnsi" w:hAnsiTheme="minorHAnsi" w:cstheme="minorHAnsi"/>
          <w:b/>
          <w:bCs/>
          <w:caps/>
          <w:sz w:val="28"/>
          <w:szCs w:val="22"/>
          <w:u w:val="single"/>
          <w:lang w:val="en"/>
        </w:rPr>
        <w:t>ADDITIONAL INFORMATION</w:t>
      </w:r>
      <w:bookmarkEnd w:id="102"/>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410899708"/>
      <w:bookmarkStart w:id="104" w:name="_Toc83120043"/>
      <w:r>
        <w:rPr>
          <w:rFonts w:asciiTheme="minorHAnsi" w:hAnsiTheme="minorHAnsi" w:cstheme="minorHAnsi"/>
          <w:b/>
          <w:bCs/>
          <w:caps/>
          <w:sz w:val="28"/>
          <w:szCs w:val="22"/>
          <w:u w:val="single"/>
          <w:lang w:val="en"/>
        </w:rPr>
        <w:t>Appeal channels and deadlines</w:t>
      </w:r>
      <w:bookmarkEnd w:id="103"/>
      <w:bookmarkEnd w:id="104"/>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6"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7"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4E93F" w14:textId="77777777" w:rsidR="00CA424C" w:rsidRDefault="00CA424C">
      <w:r>
        <w:separator/>
      </w:r>
    </w:p>
  </w:endnote>
  <w:endnote w:type="continuationSeparator" w:id="0">
    <w:p w14:paraId="4EEB7DEC" w14:textId="77777777" w:rsidR="00CA424C" w:rsidRDefault="00CA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IDFont+F20">
    <w:panose1 w:val="00000000000000000000"/>
    <w:charset w:val="00"/>
    <w:family w:val="auto"/>
    <w:notTrueType/>
    <w:pitch w:val="default"/>
    <w:sig w:usb0="00000003" w:usb1="00000000" w:usb2="00000000" w:usb3="00000000" w:csb0="00000001" w:csb1="00000000"/>
  </w:font>
  <w:font w:name="CIDFont+F24">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BA6447" w:rsidRDefault="00BA6447">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BA6447" w:rsidRDefault="00BA6447">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BA6447" w:rsidRPr="00342E4D" w:rsidRDefault="00BA6447"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47098580" w:rsidR="00BA6447" w:rsidRDefault="00BA6447"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601B">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601B">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5D96BA3D" w14:textId="77777777" w:rsidR="00BA6447" w:rsidRPr="00342E4D" w:rsidRDefault="00BA6447"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BA6447" w:rsidRDefault="00BA6447"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BA6447" w:rsidRDefault="00CA424C"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BA6447">
                          <w:rPr>
                            <w:rFonts w:asciiTheme="minorHAnsi" w:hAnsiTheme="minorHAnsi" w:cstheme="minorHAnsi"/>
                            <w:sz w:val="22"/>
                            <w:szCs w:val="22"/>
                          </w:rPr>
                          <w:t>DAJ_M009ENG_v07</w:t>
                        </w:r>
                        <w:r w:rsidR="00BA6447">
                          <w:rPr>
                            <w:rFonts w:asciiTheme="minorHAnsi" w:hAnsiTheme="minorHAnsi" w:cstheme="minorHAnsi"/>
                            <w:sz w:val="22"/>
                            <w:szCs w:val="22"/>
                          </w:rPr>
                          <w:tab/>
                        </w:r>
                      </w:sdtContent>
                    </w:sdt>
                  </w:p>
                  <w:p w14:paraId="2109CE70" w14:textId="62554DB2" w:rsidR="00BA6447" w:rsidRDefault="00BA6447"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BA6447" w:rsidRDefault="00BA6447" w:rsidP="00030B8F">
                    <w:pPr>
                      <w:pStyle w:val="Pieddepage"/>
                      <w:spacing w:line="240" w:lineRule="exact"/>
                      <w:rPr>
                        <w:rFonts w:asciiTheme="minorHAnsi" w:hAnsiTheme="minorHAnsi" w:cstheme="minorHAnsi"/>
                        <w:b/>
                        <w:sz w:val="22"/>
                        <w:szCs w:val="22"/>
                      </w:rPr>
                    </w:pPr>
                  </w:p>
                  <w:p w14:paraId="7660B93D" w14:textId="150B62C8" w:rsidR="00BA6447" w:rsidRPr="00825775" w:rsidRDefault="00BA6447"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BA6447" w:rsidRDefault="00BA6447">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BA6447" w:rsidRDefault="00BA6447"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4311700A" w:rsidR="00BA6447" w:rsidRDefault="00BA6447"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601B">
          <w:rPr>
            <w:rFonts w:asciiTheme="minorHAnsi" w:hAnsiTheme="minorHAnsi"/>
            <w:noProof/>
            <w:sz w:val="22"/>
            <w:szCs w:val="22"/>
            <w:lang w:val="en"/>
          </w:rPr>
          <w:t>12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601B">
          <w:rPr>
            <w:rFonts w:asciiTheme="minorHAnsi" w:hAnsiTheme="minorHAnsi"/>
            <w:noProof/>
            <w:sz w:val="22"/>
            <w:szCs w:val="22"/>
            <w:lang w:val="en"/>
          </w:rPr>
          <w:t>12</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BA6447" w:rsidRDefault="00BA6447"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4D5DA041" w:rsidR="00BA6447" w:rsidRDefault="00BA6447"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601B">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601B">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48A61BAE" w14:textId="77777777" w:rsidR="00BA6447" w:rsidRPr="00825775" w:rsidRDefault="00CA424C"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32E41" w14:textId="77777777" w:rsidR="00CA424C" w:rsidRDefault="00CA424C">
      <w:r>
        <w:separator/>
      </w:r>
    </w:p>
  </w:footnote>
  <w:footnote w:type="continuationSeparator" w:id="0">
    <w:p w14:paraId="4DEBE20A" w14:textId="77777777" w:rsidR="00CA424C" w:rsidRDefault="00CA424C">
      <w:r>
        <w:continuationSeparator/>
      </w:r>
    </w:p>
  </w:footnote>
  <w:footnote w:id="1">
    <w:p w14:paraId="047663AC" w14:textId="7BDA2A25" w:rsidR="00BA6447" w:rsidRPr="00342E4D" w:rsidRDefault="00BA6447">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BA6447" w:rsidRDefault="00BA6447" w:rsidP="00FB089A">
    <w:pPr>
      <w:pStyle w:val="En-tte"/>
      <w:tabs>
        <w:tab w:val="clear" w:pos="9072"/>
        <w:tab w:val="right" w:pos="9339"/>
      </w:tabs>
      <w:rPr>
        <w:rFonts w:ascii="Calibri" w:hAnsi="Calibri"/>
        <w:bCs/>
        <w:sz w:val="22"/>
        <w:szCs w:val="28"/>
        <w:u w:val="single"/>
      </w:rPr>
    </w:pPr>
  </w:p>
  <w:p w14:paraId="20B764FC" w14:textId="77777777" w:rsidR="00BA6447" w:rsidRPr="009E270B" w:rsidRDefault="00BA6447"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BA6447" w:rsidRDefault="00BA6447"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BA6447" w:rsidRDefault="00BA6447"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BA6447" w:rsidRDefault="00BA6447"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BA6447" w:rsidRDefault="00BA6447" w:rsidP="00C92420">
    <w:pPr>
      <w:pStyle w:val="En-tte"/>
      <w:tabs>
        <w:tab w:val="right" w:pos="9214"/>
      </w:tabs>
      <w:rPr>
        <w:rFonts w:ascii="Calibri" w:hAnsi="Calibri"/>
        <w:bCs/>
        <w:sz w:val="22"/>
        <w:szCs w:val="28"/>
        <w:u w:val="single"/>
      </w:rPr>
    </w:pPr>
  </w:p>
  <w:p w14:paraId="17F39EBA" w14:textId="77777777" w:rsidR="00BA6447" w:rsidRDefault="00BA6447"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BA6447" w:rsidRPr="00342E4D" w:rsidRDefault="00BA6447"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BA6447" w:rsidRDefault="00BA6447" w:rsidP="004537EA">
    <w:pPr>
      <w:pStyle w:val="En-tte"/>
    </w:pPr>
  </w:p>
  <w:p w14:paraId="3FF9C650" w14:textId="77777777" w:rsidR="00BA6447" w:rsidRDefault="00BA6447"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BA6447" w:rsidRDefault="00BA6447"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2"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7"/>
  </w:num>
  <w:num w:numId="4">
    <w:abstractNumId w:val="5"/>
  </w:num>
  <w:num w:numId="5">
    <w:abstractNumId w:val="21"/>
  </w:num>
  <w:num w:numId="6">
    <w:abstractNumId w:val="10"/>
  </w:num>
  <w:num w:numId="7">
    <w:abstractNumId w:val="19"/>
  </w:num>
  <w:num w:numId="8">
    <w:abstractNumId w:val="28"/>
  </w:num>
  <w:num w:numId="9">
    <w:abstractNumId w:val="13"/>
  </w:num>
  <w:num w:numId="10">
    <w:abstractNumId w:val="30"/>
  </w:num>
  <w:num w:numId="11">
    <w:abstractNumId w:val="3"/>
  </w:num>
  <w:num w:numId="12">
    <w:abstractNumId w:val="12"/>
  </w:num>
  <w:num w:numId="13">
    <w:abstractNumId w:val="29"/>
  </w:num>
  <w:num w:numId="14">
    <w:abstractNumId w:val="23"/>
  </w:num>
  <w:num w:numId="15">
    <w:abstractNumId w:val="33"/>
  </w:num>
  <w:num w:numId="16">
    <w:abstractNumId w:val="4"/>
  </w:num>
  <w:num w:numId="17">
    <w:abstractNumId w:val="22"/>
  </w:num>
  <w:num w:numId="18">
    <w:abstractNumId w:val="20"/>
  </w:num>
  <w:num w:numId="19">
    <w:abstractNumId w:val="15"/>
  </w:num>
  <w:num w:numId="20">
    <w:abstractNumId w:val="7"/>
  </w:num>
  <w:num w:numId="21">
    <w:abstractNumId w:val="6"/>
  </w:num>
  <w:num w:numId="22">
    <w:abstractNumId w:val="38"/>
  </w:num>
  <w:num w:numId="23">
    <w:abstractNumId w:val="1"/>
  </w:num>
  <w:num w:numId="24">
    <w:abstractNumId w:val="16"/>
  </w:num>
  <w:num w:numId="25">
    <w:abstractNumId w:val="34"/>
  </w:num>
  <w:num w:numId="26">
    <w:abstractNumId w:val="17"/>
  </w:num>
  <w:num w:numId="27">
    <w:abstractNumId w:val="39"/>
  </w:num>
  <w:num w:numId="28">
    <w:abstractNumId w:val="31"/>
  </w:num>
  <w:num w:numId="29">
    <w:abstractNumId w:val="35"/>
  </w:num>
  <w:num w:numId="30">
    <w:abstractNumId w:val="26"/>
  </w:num>
  <w:num w:numId="31">
    <w:abstractNumId w:val="32"/>
  </w:num>
  <w:num w:numId="32">
    <w:abstractNumId w:val="36"/>
  </w:num>
  <w:num w:numId="33">
    <w:abstractNumId w:val="11"/>
  </w:num>
  <w:num w:numId="34">
    <w:abstractNumId w:val="18"/>
  </w:num>
  <w:num w:numId="35">
    <w:abstractNumId w:val="9"/>
  </w:num>
  <w:num w:numId="36">
    <w:abstractNumId w:val="25"/>
  </w:num>
  <w:num w:numId="37">
    <w:abstractNumId w:val="24"/>
  </w:num>
  <w:num w:numId="38">
    <w:abstractNumId w:val="37"/>
  </w:num>
  <w:num w:numId="39">
    <w:abstractNumId w:val="40"/>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4D8C"/>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367C"/>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0F19"/>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06ED5"/>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2816"/>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0601B"/>
    <w:rsid w:val="00A06D88"/>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5F54"/>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644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7DF"/>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24C"/>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46F44-F01A-46B5-B64F-3FB3B75A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46</TotalTime>
  <Pages>12</Pages>
  <Words>4541</Words>
  <Characters>24981</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29464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6</cp:revision>
  <cp:lastPrinted>2016-03-24T23:23:00Z</cp:lastPrinted>
  <dcterms:created xsi:type="dcterms:W3CDTF">2024-10-14T15:05:00Z</dcterms:created>
  <dcterms:modified xsi:type="dcterms:W3CDTF">2025-12-05T16:22:00Z</dcterms:modified>
</cp:coreProperties>
</file>